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5BE" w:rsidRDefault="000665BE" w:rsidP="000665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 №</w:t>
      </w:r>
      <w:r w:rsidR="00342E1D">
        <w:rPr>
          <w:rFonts w:ascii="Times New Roman" w:hAnsi="Times New Roman" w:cs="Times New Roman"/>
          <w:sz w:val="24"/>
          <w:szCs w:val="24"/>
        </w:rPr>
        <w:t>3</w:t>
      </w:r>
    </w:p>
    <w:p w:rsidR="000665BE" w:rsidRPr="009B1817" w:rsidRDefault="000665BE" w:rsidP="000665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665BE" w:rsidRDefault="000665BE" w:rsidP="000665B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65BE">
        <w:rPr>
          <w:rFonts w:ascii="Times New Roman" w:hAnsi="Times New Roman" w:cs="Times New Roman"/>
          <w:b/>
          <w:sz w:val="24"/>
          <w:szCs w:val="24"/>
        </w:rPr>
        <w:t>Оценка транспортно – эксплуатационного состояния автомобильных дорог</w:t>
      </w:r>
    </w:p>
    <w:p w:rsidR="000665BE" w:rsidRDefault="000665BE" w:rsidP="000665B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665BE" w:rsidRPr="000665BE" w:rsidRDefault="000665BE" w:rsidP="000665B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65BE">
        <w:rPr>
          <w:rFonts w:ascii="Times New Roman" w:hAnsi="Times New Roman" w:cs="Times New Roman"/>
          <w:sz w:val="24"/>
          <w:szCs w:val="24"/>
        </w:rPr>
        <w:t>Основным условием комплексной оценки транспортно – эксплуатационного состояния дороги</w:t>
      </w:r>
      <w:r>
        <w:rPr>
          <w:rFonts w:ascii="Times New Roman" w:hAnsi="Times New Roman" w:cs="Times New Roman"/>
          <w:sz w:val="24"/>
          <w:szCs w:val="24"/>
        </w:rPr>
        <w:t xml:space="preserve"> (ТЭС АД)</w:t>
      </w:r>
      <w:r w:rsidRPr="000665BE">
        <w:rPr>
          <w:rFonts w:ascii="Times New Roman" w:hAnsi="Times New Roman" w:cs="Times New Roman"/>
          <w:sz w:val="24"/>
          <w:szCs w:val="24"/>
        </w:rPr>
        <w:t xml:space="preserve"> является соблюдение всех нормативных требований к параметрам и характеристикам автодороги, которые приняты за её потребительские свойства.</w:t>
      </w:r>
    </w:p>
    <w:p w:rsidR="000665BE" w:rsidRDefault="000665BE" w:rsidP="000665B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65BE">
        <w:rPr>
          <w:rFonts w:ascii="Times New Roman" w:hAnsi="Times New Roman" w:cs="Times New Roman"/>
          <w:sz w:val="24"/>
          <w:szCs w:val="24"/>
        </w:rPr>
        <w:t>Конечным результатом оценки является обобщённый показатель качеств и с</w:t>
      </w:r>
      <w:r w:rsidRPr="000665BE">
        <w:rPr>
          <w:rFonts w:ascii="Times New Roman" w:hAnsi="Times New Roman" w:cs="Times New Roman"/>
          <w:sz w:val="24"/>
          <w:szCs w:val="24"/>
        </w:rPr>
        <w:t>о</w:t>
      </w:r>
      <w:r w:rsidRPr="000665BE">
        <w:rPr>
          <w:rFonts w:ascii="Times New Roman" w:hAnsi="Times New Roman" w:cs="Times New Roman"/>
          <w:sz w:val="24"/>
          <w:szCs w:val="24"/>
        </w:rPr>
        <w:t>стояния дороги (</w:t>
      </w:r>
      <w:r w:rsidRPr="000665BE">
        <w:rPr>
          <w:rFonts w:ascii="Times New Roman" w:hAnsi="Times New Roman" w:cs="Times New Roman"/>
          <w:b/>
          <w:i/>
          <w:sz w:val="24"/>
          <w:szCs w:val="24"/>
        </w:rPr>
        <w:t>П</w:t>
      </w:r>
      <w:r w:rsidRPr="000665BE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Д</w:t>
      </w:r>
      <w:r w:rsidRPr="000665BE">
        <w:rPr>
          <w:rFonts w:ascii="Times New Roman" w:hAnsi="Times New Roman" w:cs="Times New Roman"/>
          <w:sz w:val="24"/>
          <w:szCs w:val="24"/>
        </w:rPr>
        <w:t xml:space="preserve">), включающий в себя комплексный показатель транспортно – эксплуатационного состояния дороги </w:t>
      </w:r>
      <w:r w:rsidR="003F7432" w:rsidRPr="003F7432">
        <w:rPr>
          <w:rFonts w:ascii="Times New Roman" w:hAnsi="Times New Roman" w:cs="Times New Roman"/>
          <w:b/>
          <w:i/>
          <w:sz w:val="24"/>
          <w:szCs w:val="24"/>
        </w:rPr>
        <w:t>Т</w:t>
      </w:r>
      <w:r w:rsidR="003F7432" w:rsidRPr="003F7432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 xml:space="preserve">эс </w:t>
      </w:r>
      <w:r w:rsidRPr="000665BE">
        <w:rPr>
          <w:rFonts w:ascii="Times New Roman" w:hAnsi="Times New Roman" w:cs="Times New Roman"/>
          <w:sz w:val="24"/>
          <w:szCs w:val="24"/>
        </w:rPr>
        <w:t>(</w:t>
      </w:r>
      <w:r w:rsidRPr="000665BE">
        <w:rPr>
          <w:rFonts w:ascii="Times New Roman" w:hAnsi="Times New Roman" w:cs="Times New Roman"/>
          <w:b/>
          <w:i/>
          <w:sz w:val="24"/>
          <w:szCs w:val="24"/>
        </w:rPr>
        <w:t>КП</w:t>
      </w:r>
      <w:r w:rsidRPr="000665BE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Д</w:t>
      </w:r>
      <w:r w:rsidRPr="000665BE">
        <w:rPr>
          <w:rFonts w:ascii="Times New Roman" w:hAnsi="Times New Roman" w:cs="Times New Roman"/>
          <w:sz w:val="24"/>
          <w:szCs w:val="24"/>
        </w:rPr>
        <w:t>)</w:t>
      </w:r>
      <w:r w:rsidR="003F7432">
        <w:rPr>
          <w:rFonts w:ascii="Times New Roman" w:hAnsi="Times New Roman" w:cs="Times New Roman"/>
          <w:sz w:val="24"/>
          <w:szCs w:val="24"/>
        </w:rPr>
        <w:t xml:space="preserve"> – это основной показатель и дополнительные показатели – </w:t>
      </w:r>
      <w:r w:rsidRPr="000665BE">
        <w:rPr>
          <w:rFonts w:ascii="Times New Roman" w:hAnsi="Times New Roman" w:cs="Times New Roman"/>
          <w:sz w:val="24"/>
          <w:szCs w:val="24"/>
        </w:rPr>
        <w:t xml:space="preserve">показатель инженерного оборудования и обустройства </w:t>
      </w:r>
      <w:r w:rsidR="003F7432">
        <w:rPr>
          <w:rFonts w:ascii="Times New Roman" w:hAnsi="Times New Roman" w:cs="Times New Roman"/>
          <w:b/>
          <w:i/>
          <w:sz w:val="24"/>
          <w:szCs w:val="24"/>
        </w:rPr>
        <w:t>К</w:t>
      </w:r>
      <w:r w:rsidR="003F7432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 xml:space="preserve">о </w:t>
      </w:r>
      <w:r w:rsidRPr="000665BE">
        <w:rPr>
          <w:rFonts w:ascii="Times New Roman" w:hAnsi="Times New Roman" w:cs="Times New Roman"/>
          <w:sz w:val="24"/>
          <w:szCs w:val="24"/>
        </w:rPr>
        <w:t>(</w:t>
      </w:r>
      <w:r w:rsidRPr="000665BE">
        <w:rPr>
          <w:rFonts w:ascii="Times New Roman" w:hAnsi="Times New Roman" w:cs="Times New Roman"/>
          <w:b/>
          <w:i/>
          <w:sz w:val="24"/>
          <w:szCs w:val="24"/>
        </w:rPr>
        <w:t>К</w:t>
      </w:r>
      <w:r w:rsidRPr="000665BE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ОБ</w:t>
      </w:r>
      <w:r w:rsidRPr="000665BE">
        <w:rPr>
          <w:rFonts w:ascii="Times New Roman" w:hAnsi="Times New Roman" w:cs="Times New Roman"/>
          <w:sz w:val="24"/>
          <w:szCs w:val="24"/>
        </w:rPr>
        <w:t>) и показатель уровня эксплуатационного содержания</w:t>
      </w:r>
      <w:r w:rsidR="003F7432">
        <w:rPr>
          <w:rFonts w:ascii="Times New Roman" w:hAnsi="Times New Roman" w:cs="Times New Roman"/>
          <w:sz w:val="24"/>
          <w:szCs w:val="24"/>
        </w:rPr>
        <w:t xml:space="preserve"> дороги </w:t>
      </w:r>
      <w:r w:rsidR="003F7432">
        <w:rPr>
          <w:rFonts w:ascii="Times New Roman" w:hAnsi="Times New Roman" w:cs="Times New Roman"/>
          <w:b/>
          <w:i/>
          <w:sz w:val="24"/>
          <w:szCs w:val="24"/>
        </w:rPr>
        <w:t>Р</w:t>
      </w:r>
      <w:r w:rsidRPr="000665BE">
        <w:rPr>
          <w:rFonts w:ascii="Times New Roman" w:hAnsi="Times New Roman" w:cs="Times New Roman"/>
          <w:sz w:val="24"/>
          <w:szCs w:val="24"/>
        </w:rPr>
        <w:t xml:space="preserve"> (</w:t>
      </w:r>
      <w:r w:rsidRPr="000665BE">
        <w:rPr>
          <w:rFonts w:ascii="Times New Roman" w:hAnsi="Times New Roman" w:cs="Times New Roman"/>
          <w:b/>
          <w:i/>
          <w:sz w:val="24"/>
          <w:szCs w:val="24"/>
        </w:rPr>
        <w:t>К</w:t>
      </w:r>
      <w:r w:rsidRPr="000665BE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Э</w:t>
      </w:r>
      <w:r w:rsidRPr="000665BE">
        <w:rPr>
          <w:rFonts w:ascii="Times New Roman" w:hAnsi="Times New Roman" w:cs="Times New Roman"/>
          <w:sz w:val="24"/>
          <w:szCs w:val="24"/>
        </w:rPr>
        <w:t>):</w:t>
      </w:r>
    </w:p>
    <w:p w:rsidR="00342E1D" w:rsidRDefault="00342E1D" w:rsidP="00342E1D">
      <w:pPr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42E1D">
        <w:rPr>
          <w:rFonts w:ascii="Times New Roman" w:hAnsi="Times New Roman" w:cs="Times New Roman"/>
          <w:b/>
          <w:i/>
          <w:sz w:val="24"/>
          <w:szCs w:val="24"/>
        </w:rPr>
        <w:t>П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Д</w:t>
      </w:r>
      <w:r w:rsidRPr="00342E1D">
        <w:rPr>
          <w:rFonts w:ascii="Times New Roman" w:hAnsi="Times New Roman" w:cs="Times New Roman"/>
          <w:b/>
          <w:i/>
          <w:sz w:val="24"/>
          <w:szCs w:val="24"/>
        </w:rPr>
        <w:t>=</w:t>
      </w:r>
      <w:proofErr w:type="spellStart"/>
      <w:r w:rsidRPr="00342E1D">
        <w:rPr>
          <w:rFonts w:ascii="Times New Roman" w:hAnsi="Times New Roman" w:cs="Times New Roman"/>
          <w:b/>
          <w:i/>
          <w:sz w:val="24"/>
          <w:szCs w:val="24"/>
        </w:rPr>
        <w:t>Т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эс</w:t>
      </w:r>
      <w:r w:rsidRPr="00342E1D">
        <w:rPr>
          <w:rFonts w:ascii="Times New Roman" w:hAnsi="Times New Roman" w:cs="Times New Roman"/>
          <w:b/>
          <w:i/>
          <w:sz w:val="24"/>
          <w:szCs w:val="24"/>
        </w:rPr>
        <w:t>К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о</w:t>
      </w:r>
      <w:r w:rsidRPr="00342E1D">
        <w:rPr>
          <w:rFonts w:ascii="Times New Roman" w:hAnsi="Times New Roman" w:cs="Times New Roman"/>
          <w:b/>
          <w:i/>
          <w:sz w:val="24"/>
          <w:szCs w:val="24"/>
        </w:rPr>
        <w:t>Р</w:t>
      </w:r>
      <w:proofErr w:type="spellEnd"/>
    </w:p>
    <w:p w:rsidR="000665BE" w:rsidRPr="00342E1D" w:rsidRDefault="000665BE" w:rsidP="00342E1D">
      <w:pPr>
        <w:ind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42E1D">
        <w:rPr>
          <w:rFonts w:ascii="Times New Roman" w:hAnsi="Times New Roman" w:cs="Times New Roman"/>
          <w:b/>
          <w:i/>
          <w:sz w:val="24"/>
          <w:szCs w:val="24"/>
        </w:rPr>
        <w:t>П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Д</w:t>
      </w:r>
      <w:r w:rsidRPr="00342E1D">
        <w:rPr>
          <w:rFonts w:ascii="Times New Roman" w:hAnsi="Times New Roman" w:cs="Times New Roman"/>
          <w:b/>
          <w:i/>
          <w:sz w:val="24"/>
          <w:szCs w:val="24"/>
        </w:rPr>
        <w:t>=КП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Д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.</w:t>
      </w:r>
      <w:r w:rsidRPr="00342E1D">
        <w:rPr>
          <w:rFonts w:ascii="Times New Roman" w:hAnsi="Times New Roman" w:cs="Times New Roman"/>
          <w:b/>
          <w:i/>
          <w:sz w:val="24"/>
          <w:szCs w:val="24"/>
        </w:rPr>
        <w:t>К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ОБ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.</w:t>
      </w:r>
      <w:r w:rsidRPr="00342E1D">
        <w:rPr>
          <w:rFonts w:ascii="Times New Roman" w:hAnsi="Times New Roman" w:cs="Times New Roman"/>
          <w:b/>
          <w:i/>
          <w:sz w:val="24"/>
          <w:szCs w:val="24"/>
        </w:rPr>
        <w:t>К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Э</w:t>
      </w:r>
      <w:r w:rsidRPr="00342E1D">
        <w:rPr>
          <w:rFonts w:ascii="Times New Roman" w:hAnsi="Times New Roman" w:cs="Times New Roman"/>
          <w:b/>
          <w:i/>
          <w:sz w:val="24"/>
          <w:szCs w:val="24"/>
        </w:rPr>
        <w:t xml:space="preserve">,                           </w:t>
      </w:r>
    </w:p>
    <w:p w:rsidR="000665BE" w:rsidRPr="000665BE" w:rsidRDefault="000665BE" w:rsidP="000665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65BE">
        <w:rPr>
          <w:rFonts w:ascii="Times New Roman" w:hAnsi="Times New Roman" w:cs="Times New Roman"/>
          <w:sz w:val="24"/>
          <w:szCs w:val="24"/>
        </w:rPr>
        <w:t>Данные показатели приняты за критерии оценки качества и состояния дороги. Они позволяют провести сравнительный анализ фактических показателей потреб</w:t>
      </w:r>
      <w:r w:rsidRPr="000665BE">
        <w:rPr>
          <w:rFonts w:ascii="Times New Roman" w:hAnsi="Times New Roman" w:cs="Times New Roman"/>
          <w:sz w:val="24"/>
          <w:szCs w:val="24"/>
        </w:rPr>
        <w:t>и</w:t>
      </w:r>
      <w:r w:rsidRPr="000665BE">
        <w:rPr>
          <w:rFonts w:ascii="Times New Roman" w:hAnsi="Times New Roman" w:cs="Times New Roman"/>
          <w:sz w:val="24"/>
          <w:szCs w:val="24"/>
        </w:rPr>
        <w:t>тельских свойств дороги с нормативными и определить величину возможного о</w:t>
      </w:r>
      <w:r w:rsidRPr="000665BE">
        <w:rPr>
          <w:rFonts w:ascii="Times New Roman" w:hAnsi="Times New Roman" w:cs="Times New Roman"/>
          <w:sz w:val="24"/>
          <w:szCs w:val="24"/>
        </w:rPr>
        <w:t>т</w:t>
      </w:r>
      <w:r w:rsidRPr="000665BE">
        <w:rPr>
          <w:rFonts w:ascii="Times New Roman" w:hAnsi="Times New Roman" w:cs="Times New Roman"/>
          <w:sz w:val="24"/>
          <w:szCs w:val="24"/>
        </w:rPr>
        <w:t xml:space="preserve">клонения. </w:t>
      </w:r>
    </w:p>
    <w:p w:rsidR="000665BE" w:rsidRDefault="000665BE" w:rsidP="000665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65BE">
        <w:rPr>
          <w:rFonts w:ascii="Times New Roman" w:hAnsi="Times New Roman" w:cs="Times New Roman"/>
          <w:sz w:val="24"/>
          <w:szCs w:val="24"/>
        </w:rPr>
        <w:t>В неблагоприятных погодных условиях осенне-весеннего периода года д</w:t>
      </w:r>
      <w:r w:rsidRPr="000665BE">
        <w:rPr>
          <w:rFonts w:ascii="Times New Roman" w:hAnsi="Times New Roman" w:cs="Times New Roman"/>
          <w:sz w:val="24"/>
          <w:szCs w:val="24"/>
        </w:rPr>
        <w:t>о</w:t>
      </w:r>
      <w:r w:rsidRPr="000665BE">
        <w:rPr>
          <w:rFonts w:ascii="Times New Roman" w:hAnsi="Times New Roman" w:cs="Times New Roman"/>
          <w:sz w:val="24"/>
          <w:szCs w:val="24"/>
        </w:rPr>
        <w:t>пускается снижение требований к показателю транспортно-эксплуатационного с</w:t>
      </w:r>
      <w:r w:rsidRPr="000665BE">
        <w:rPr>
          <w:rFonts w:ascii="Times New Roman" w:hAnsi="Times New Roman" w:cs="Times New Roman"/>
          <w:sz w:val="24"/>
          <w:szCs w:val="24"/>
        </w:rPr>
        <w:t>о</w:t>
      </w:r>
      <w:r w:rsidRPr="000665BE">
        <w:rPr>
          <w:rFonts w:ascii="Times New Roman" w:hAnsi="Times New Roman" w:cs="Times New Roman"/>
          <w:sz w:val="24"/>
          <w:szCs w:val="24"/>
        </w:rPr>
        <w:t xml:space="preserve">стояния дороги </w:t>
      </w:r>
      <w:r w:rsidRPr="000665BE">
        <w:rPr>
          <w:rFonts w:ascii="Times New Roman" w:hAnsi="Times New Roman" w:cs="Times New Roman"/>
          <w:b/>
          <w:sz w:val="24"/>
          <w:szCs w:val="24"/>
        </w:rPr>
        <w:t>(</w:t>
      </w:r>
      <w:r w:rsidR="00342E1D">
        <w:rPr>
          <w:rFonts w:ascii="Times New Roman" w:hAnsi="Times New Roman" w:cs="Times New Roman"/>
          <w:b/>
          <w:i/>
          <w:sz w:val="24"/>
          <w:szCs w:val="24"/>
        </w:rPr>
        <w:t>Т</w:t>
      </w:r>
      <w:r w:rsid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эс</w:t>
      </w:r>
      <w:r w:rsidRPr="000665BE">
        <w:rPr>
          <w:rFonts w:ascii="Times New Roman" w:hAnsi="Times New Roman" w:cs="Times New Roman"/>
          <w:b/>
          <w:sz w:val="24"/>
          <w:szCs w:val="24"/>
        </w:rPr>
        <w:t>)</w:t>
      </w:r>
      <w:r w:rsidRPr="000665BE">
        <w:rPr>
          <w:rFonts w:ascii="Times New Roman" w:hAnsi="Times New Roman" w:cs="Times New Roman"/>
          <w:sz w:val="24"/>
          <w:szCs w:val="24"/>
        </w:rPr>
        <w:t>, но не более чем на 25%. Эти значения принимают за пр</w:t>
      </w:r>
      <w:r w:rsidRPr="000665BE">
        <w:rPr>
          <w:rFonts w:ascii="Times New Roman" w:hAnsi="Times New Roman" w:cs="Times New Roman"/>
          <w:sz w:val="24"/>
          <w:szCs w:val="24"/>
        </w:rPr>
        <w:t>е</w:t>
      </w:r>
      <w:r w:rsidRPr="000665BE">
        <w:rPr>
          <w:rFonts w:ascii="Times New Roman" w:hAnsi="Times New Roman" w:cs="Times New Roman"/>
          <w:sz w:val="24"/>
          <w:szCs w:val="24"/>
        </w:rPr>
        <w:t>дельно допустимые (</w:t>
      </w:r>
      <w:r w:rsidR="00342E1D">
        <w:rPr>
          <w:rFonts w:ascii="Times New Roman" w:hAnsi="Times New Roman" w:cs="Times New Roman"/>
          <w:b/>
          <w:i/>
          <w:sz w:val="24"/>
          <w:szCs w:val="24"/>
        </w:rPr>
        <w:t>Т</w:t>
      </w:r>
      <w:r w:rsid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эс (</w:t>
      </w:r>
      <w:proofErr w:type="spellStart"/>
      <w:r w:rsidR="00342E1D" w:rsidRPr="00342E1D">
        <w:rPr>
          <w:rFonts w:ascii="Times New Roman" w:hAnsi="Times New Roman" w:cs="Times New Roman"/>
          <w:b/>
          <w:i/>
          <w:sz w:val="24"/>
          <w:szCs w:val="24"/>
        </w:rPr>
        <w:t>пр</w:t>
      </w:r>
      <w:proofErr w:type="spellEnd"/>
      <w:r w:rsid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)</w:t>
      </w:r>
      <w:r w:rsidRPr="000665BE">
        <w:rPr>
          <w:rFonts w:ascii="Times New Roman" w:hAnsi="Times New Roman" w:cs="Times New Roman"/>
          <w:sz w:val="24"/>
          <w:szCs w:val="24"/>
        </w:rPr>
        <w:t xml:space="preserve">). Фактические значения </w:t>
      </w:r>
      <w:r w:rsidR="00342E1D">
        <w:rPr>
          <w:rFonts w:ascii="Times New Roman" w:hAnsi="Times New Roman" w:cs="Times New Roman"/>
          <w:b/>
          <w:i/>
          <w:sz w:val="24"/>
          <w:szCs w:val="24"/>
        </w:rPr>
        <w:t>Т</w:t>
      </w:r>
      <w:r w:rsid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эс</w:t>
      </w:r>
      <w:r w:rsidRPr="000665BE">
        <w:rPr>
          <w:rFonts w:ascii="Times New Roman" w:hAnsi="Times New Roman" w:cs="Times New Roman"/>
          <w:sz w:val="24"/>
          <w:szCs w:val="24"/>
        </w:rPr>
        <w:t xml:space="preserve"> могут колебаться от 0,17 до 1,25 и более (таблица 3.1</w:t>
      </w:r>
      <w:r w:rsidR="00D84145">
        <w:rPr>
          <w:rFonts w:ascii="Times New Roman" w:hAnsi="Times New Roman" w:cs="Times New Roman"/>
          <w:sz w:val="24"/>
          <w:szCs w:val="24"/>
        </w:rPr>
        <w:t>.1</w:t>
      </w:r>
      <w:r w:rsidRPr="000665BE">
        <w:rPr>
          <w:rFonts w:ascii="Times New Roman" w:hAnsi="Times New Roman" w:cs="Times New Roman"/>
          <w:sz w:val="24"/>
          <w:szCs w:val="24"/>
        </w:rPr>
        <w:t>).</w:t>
      </w:r>
    </w:p>
    <w:p w:rsidR="00342E1D" w:rsidRPr="00342E1D" w:rsidRDefault="00342E1D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E1D">
        <w:rPr>
          <w:rFonts w:ascii="Times New Roman" w:hAnsi="Times New Roman" w:cs="Times New Roman"/>
          <w:sz w:val="24"/>
          <w:szCs w:val="24"/>
        </w:rPr>
        <w:t>Технический уровень и эксплуатационное состояние дороги удовлетворяют требованиям нормативных документов в случае соблюдения следующего условия:</w:t>
      </w:r>
    </w:p>
    <w:p w:rsidR="00342E1D" w:rsidRPr="00342E1D" w:rsidRDefault="00342E1D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E1D">
        <w:rPr>
          <w:rFonts w:ascii="Times New Roman" w:hAnsi="Times New Roman" w:cs="Times New Roman"/>
          <w:sz w:val="24"/>
          <w:szCs w:val="24"/>
        </w:rPr>
        <w:t> </w:t>
      </w:r>
    </w:p>
    <w:p w:rsidR="00342E1D" w:rsidRPr="00342E1D" w:rsidRDefault="00342E1D" w:rsidP="00342E1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42E1D">
        <w:rPr>
          <w:rFonts w:ascii="Times New Roman" w:hAnsi="Times New Roman" w:cs="Times New Roman"/>
          <w:b/>
          <w:i/>
          <w:sz w:val="24"/>
          <w:szCs w:val="24"/>
        </w:rPr>
        <w:t>Т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эс</w:t>
      </w:r>
      <w:r w:rsidRPr="00342E1D">
        <w:rPr>
          <w:rFonts w:ascii="Times New Roman" w:hAnsi="Times New Roman" w:cs="Times New Roman"/>
          <w:b/>
          <w:i/>
          <w:sz w:val="24"/>
          <w:szCs w:val="24"/>
        </w:rPr>
        <w:t xml:space="preserve"> ≥ Т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эс</w:t>
      </w:r>
      <w:r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 xml:space="preserve"> </w:t>
      </w:r>
      <w:r w:rsidRPr="00342E1D">
        <w:rPr>
          <w:rFonts w:ascii="Times New Roman" w:hAnsi="Times New Roman" w:cs="Times New Roman"/>
          <w:b/>
          <w:i/>
          <w:sz w:val="24"/>
          <w:szCs w:val="24"/>
        </w:rPr>
        <w:t>(н</w:t>
      </w:r>
      <w:r>
        <w:rPr>
          <w:rFonts w:ascii="Times New Roman" w:hAnsi="Times New Roman" w:cs="Times New Roman"/>
          <w:b/>
          <w:i/>
          <w:sz w:val="24"/>
          <w:szCs w:val="24"/>
        </w:rPr>
        <w:t>)</w:t>
      </w:r>
    </w:p>
    <w:p w:rsidR="00342E1D" w:rsidRPr="00342E1D" w:rsidRDefault="00342E1D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E1D">
        <w:rPr>
          <w:rFonts w:ascii="Times New Roman" w:hAnsi="Times New Roman" w:cs="Times New Roman"/>
          <w:sz w:val="24"/>
          <w:szCs w:val="24"/>
        </w:rPr>
        <w:t> </w:t>
      </w:r>
    </w:p>
    <w:p w:rsidR="00342E1D" w:rsidRPr="00342E1D" w:rsidRDefault="00342E1D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E1D">
        <w:rPr>
          <w:rFonts w:ascii="Times New Roman" w:hAnsi="Times New Roman" w:cs="Times New Roman"/>
          <w:sz w:val="24"/>
          <w:szCs w:val="24"/>
        </w:rPr>
        <w:t xml:space="preserve">где </w:t>
      </w:r>
      <w:r w:rsidRPr="00342E1D">
        <w:rPr>
          <w:rFonts w:ascii="Times New Roman" w:hAnsi="Times New Roman" w:cs="Times New Roman"/>
          <w:b/>
          <w:i/>
          <w:sz w:val="24"/>
          <w:szCs w:val="24"/>
        </w:rPr>
        <w:t>Т</w:t>
      </w:r>
      <w:r w:rsidRPr="00342E1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эс</w:t>
      </w:r>
      <w:r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 xml:space="preserve"> </w:t>
      </w:r>
      <w:r w:rsidRPr="00342E1D">
        <w:rPr>
          <w:rFonts w:ascii="Times New Roman" w:hAnsi="Times New Roman" w:cs="Times New Roman"/>
          <w:b/>
          <w:i/>
          <w:sz w:val="24"/>
          <w:szCs w:val="24"/>
        </w:rPr>
        <w:t>(н)</w:t>
      </w:r>
      <w:r w:rsidRPr="00342E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42E1D">
        <w:rPr>
          <w:rFonts w:ascii="Times New Roman" w:hAnsi="Times New Roman" w:cs="Times New Roman"/>
          <w:sz w:val="24"/>
          <w:szCs w:val="24"/>
        </w:rPr>
        <w:t xml:space="preserve"> нормативное значение комплексного показателя технического уровня и эксплуатационного состояния дороги (нормативные значения представлены в таблице </w:t>
      </w:r>
      <w:r w:rsidR="00D84145">
        <w:rPr>
          <w:rFonts w:ascii="Times New Roman" w:hAnsi="Times New Roman" w:cs="Times New Roman"/>
          <w:sz w:val="24"/>
          <w:szCs w:val="24"/>
        </w:rPr>
        <w:t>3.1.1</w:t>
      </w:r>
      <w:r w:rsidRPr="00342E1D">
        <w:rPr>
          <w:rFonts w:ascii="Times New Roman" w:hAnsi="Times New Roman" w:cs="Times New Roman"/>
          <w:sz w:val="24"/>
          <w:szCs w:val="24"/>
        </w:rPr>
        <w:t>).</w:t>
      </w:r>
    </w:p>
    <w:p w:rsidR="00342E1D" w:rsidRPr="00342E1D" w:rsidRDefault="00342E1D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E1D">
        <w:rPr>
          <w:rFonts w:ascii="Times New Roman" w:hAnsi="Times New Roman" w:cs="Times New Roman"/>
          <w:sz w:val="24"/>
          <w:szCs w:val="24"/>
        </w:rPr>
        <w:t xml:space="preserve">При этом следует выделять участки, перегоны или дорогу в целом, на которых величина </w:t>
      </w:r>
      <w:r w:rsidRPr="00D84145">
        <w:rPr>
          <w:rFonts w:ascii="Times New Roman" w:hAnsi="Times New Roman" w:cs="Times New Roman"/>
          <w:b/>
          <w:i/>
          <w:sz w:val="24"/>
          <w:szCs w:val="24"/>
        </w:rPr>
        <w:t>Т</w:t>
      </w:r>
      <w:r w:rsidRPr="00D841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эс</w:t>
      </w:r>
      <w:r w:rsidRPr="00342E1D">
        <w:rPr>
          <w:rFonts w:ascii="Times New Roman" w:hAnsi="Times New Roman" w:cs="Times New Roman"/>
          <w:sz w:val="24"/>
          <w:szCs w:val="24"/>
        </w:rPr>
        <w:t xml:space="preserve"> ниже предельно допустимого значения, что свидетельствует о необходимости оперативного проведения ремонтных мероприятий:</w:t>
      </w:r>
    </w:p>
    <w:p w:rsidR="00342E1D" w:rsidRPr="00342E1D" w:rsidRDefault="00342E1D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E1D">
        <w:rPr>
          <w:rFonts w:ascii="Times New Roman" w:hAnsi="Times New Roman" w:cs="Times New Roman"/>
          <w:sz w:val="24"/>
          <w:szCs w:val="24"/>
        </w:rPr>
        <w:t> </w:t>
      </w:r>
    </w:p>
    <w:p w:rsidR="00342E1D" w:rsidRPr="00D84145" w:rsidRDefault="00342E1D" w:rsidP="00D8414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84145">
        <w:rPr>
          <w:rFonts w:ascii="Times New Roman" w:hAnsi="Times New Roman" w:cs="Times New Roman"/>
          <w:b/>
          <w:i/>
          <w:sz w:val="24"/>
          <w:szCs w:val="24"/>
        </w:rPr>
        <w:t>Т</w:t>
      </w:r>
      <w:r w:rsidRPr="00D841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эс</w:t>
      </w:r>
      <w:r w:rsidRPr="00D84145">
        <w:rPr>
          <w:rFonts w:ascii="Times New Roman" w:hAnsi="Times New Roman" w:cs="Times New Roman"/>
          <w:b/>
          <w:i/>
          <w:sz w:val="24"/>
          <w:szCs w:val="24"/>
        </w:rPr>
        <w:t xml:space="preserve"> &lt; Т</w:t>
      </w:r>
      <w:r w:rsidRPr="00D841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эс</w:t>
      </w:r>
      <w:r w:rsidRPr="00D84145">
        <w:rPr>
          <w:rFonts w:ascii="Times New Roman" w:hAnsi="Times New Roman" w:cs="Times New Roman"/>
          <w:b/>
          <w:i/>
          <w:sz w:val="24"/>
          <w:szCs w:val="24"/>
        </w:rPr>
        <w:t xml:space="preserve"> (</w:t>
      </w:r>
      <w:proofErr w:type="spellStart"/>
      <w:r w:rsidRPr="00D84145">
        <w:rPr>
          <w:rFonts w:ascii="Times New Roman" w:hAnsi="Times New Roman" w:cs="Times New Roman"/>
          <w:b/>
          <w:i/>
          <w:sz w:val="24"/>
          <w:szCs w:val="24"/>
        </w:rPr>
        <w:t>пр</w:t>
      </w:r>
      <w:proofErr w:type="spellEnd"/>
      <w:r w:rsidRPr="00D84145">
        <w:rPr>
          <w:rFonts w:ascii="Times New Roman" w:hAnsi="Times New Roman" w:cs="Times New Roman"/>
          <w:b/>
          <w:i/>
          <w:sz w:val="24"/>
          <w:szCs w:val="24"/>
        </w:rPr>
        <w:t>)</w:t>
      </w:r>
    </w:p>
    <w:p w:rsidR="00342E1D" w:rsidRPr="00342E1D" w:rsidRDefault="00342E1D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E1D">
        <w:rPr>
          <w:rFonts w:ascii="Times New Roman" w:hAnsi="Times New Roman" w:cs="Times New Roman"/>
          <w:sz w:val="24"/>
          <w:szCs w:val="24"/>
        </w:rPr>
        <w:t> </w:t>
      </w:r>
    </w:p>
    <w:p w:rsidR="00342E1D" w:rsidRPr="00342E1D" w:rsidRDefault="00342E1D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E1D">
        <w:rPr>
          <w:rFonts w:ascii="Times New Roman" w:hAnsi="Times New Roman" w:cs="Times New Roman"/>
          <w:sz w:val="24"/>
          <w:szCs w:val="24"/>
        </w:rPr>
        <w:t xml:space="preserve">где </w:t>
      </w:r>
      <w:r w:rsidRPr="00D84145">
        <w:rPr>
          <w:rFonts w:ascii="Times New Roman" w:hAnsi="Times New Roman" w:cs="Times New Roman"/>
          <w:b/>
          <w:i/>
          <w:sz w:val="24"/>
          <w:szCs w:val="24"/>
        </w:rPr>
        <w:t>Т</w:t>
      </w:r>
      <w:r w:rsidRPr="00D841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эс</w:t>
      </w:r>
      <w:r w:rsidR="00D841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 xml:space="preserve"> </w:t>
      </w:r>
      <w:r w:rsidRPr="00D84145">
        <w:rPr>
          <w:rFonts w:ascii="Times New Roman" w:hAnsi="Times New Roman" w:cs="Times New Roman"/>
          <w:b/>
          <w:i/>
          <w:sz w:val="24"/>
          <w:szCs w:val="24"/>
        </w:rPr>
        <w:t>(</w:t>
      </w:r>
      <w:proofErr w:type="spellStart"/>
      <w:r w:rsidRPr="00D84145">
        <w:rPr>
          <w:rFonts w:ascii="Times New Roman" w:hAnsi="Times New Roman" w:cs="Times New Roman"/>
          <w:b/>
          <w:i/>
          <w:sz w:val="24"/>
          <w:szCs w:val="24"/>
        </w:rPr>
        <w:t>пр</w:t>
      </w:r>
      <w:proofErr w:type="spellEnd"/>
      <w:r w:rsidRPr="00D84145">
        <w:rPr>
          <w:rFonts w:ascii="Times New Roman" w:hAnsi="Times New Roman" w:cs="Times New Roman"/>
          <w:b/>
          <w:i/>
          <w:sz w:val="24"/>
          <w:szCs w:val="24"/>
        </w:rPr>
        <w:t>)</w:t>
      </w:r>
      <w:r w:rsidRPr="00342E1D">
        <w:rPr>
          <w:rFonts w:ascii="Times New Roman" w:hAnsi="Times New Roman" w:cs="Times New Roman"/>
          <w:sz w:val="24"/>
          <w:szCs w:val="24"/>
        </w:rPr>
        <w:t xml:space="preserve"> </w:t>
      </w:r>
      <w:r w:rsidR="00D84145">
        <w:rPr>
          <w:rFonts w:ascii="Times New Roman" w:hAnsi="Times New Roman" w:cs="Times New Roman"/>
          <w:sz w:val="24"/>
          <w:szCs w:val="24"/>
        </w:rPr>
        <w:t>–</w:t>
      </w:r>
      <w:r w:rsidRPr="00342E1D">
        <w:rPr>
          <w:rFonts w:ascii="Times New Roman" w:hAnsi="Times New Roman" w:cs="Times New Roman"/>
          <w:sz w:val="24"/>
          <w:szCs w:val="24"/>
        </w:rPr>
        <w:t xml:space="preserve"> предельно допустимое значение основного комплексного показателя технического уровня и эксплуатационного состояния дороги (см. таблицу </w:t>
      </w:r>
      <w:r w:rsidR="00D84145">
        <w:rPr>
          <w:rFonts w:ascii="Times New Roman" w:hAnsi="Times New Roman" w:cs="Times New Roman"/>
          <w:sz w:val="24"/>
          <w:szCs w:val="24"/>
        </w:rPr>
        <w:t>3.1.1</w:t>
      </w:r>
      <w:r w:rsidRPr="00342E1D">
        <w:rPr>
          <w:rFonts w:ascii="Times New Roman" w:hAnsi="Times New Roman" w:cs="Times New Roman"/>
          <w:sz w:val="24"/>
          <w:szCs w:val="24"/>
        </w:rPr>
        <w:t>).</w:t>
      </w:r>
    </w:p>
    <w:p w:rsidR="00342E1D" w:rsidRPr="00342E1D" w:rsidRDefault="00342E1D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E1D">
        <w:rPr>
          <w:rFonts w:ascii="Times New Roman" w:hAnsi="Times New Roman" w:cs="Times New Roman"/>
          <w:sz w:val="24"/>
          <w:szCs w:val="24"/>
        </w:rPr>
        <w:t xml:space="preserve">Требования по обеспечению инженерным оборудованием и необходимым обустройством дороги следует считать достаточным при соблюдении условия: </w:t>
      </w:r>
      <w:r w:rsidRPr="00D84145">
        <w:rPr>
          <w:rFonts w:ascii="Times New Roman" w:hAnsi="Times New Roman" w:cs="Times New Roman"/>
          <w:b/>
          <w:i/>
          <w:sz w:val="24"/>
          <w:szCs w:val="24"/>
        </w:rPr>
        <w:t>К</w:t>
      </w:r>
      <w:r w:rsidRPr="00D841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о</w:t>
      </w:r>
      <w:r w:rsidRPr="00342E1D">
        <w:rPr>
          <w:rFonts w:ascii="Times New Roman" w:hAnsi="Times New Roman" w:cs="Times New Roman"/>
          <w:sz w:val="24"/>
          <w:szCs w:val="24"/>
        </w:rPr>
        <w:t xml:space="preserve"> = 1.</w:t>
      </w:r>
    </w:p>
    <w:p w:rsidR="00342E1D" w:rsidRPr="00342E1D" w:rsidRDefault="00342E1D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E1D">
        <w:rPr>
          <w:rFonts w:ascii="Times New Roman" w:hAnsi="Times New Roman" w:cs="Times New Roman"/>
          <w:sz w:val="24"/>
          <w:szCs w:val="24"/>
        </w:rPr>
        <w:t xml:space="preserve">При </w:t>
      </w:r>
      <w:r w:rsidRPr="00D84145">
        <w:rPr>
          <w:rFonts w:ascii="Times New Roman" w:hAnsi="Times New Roman" w:cs="Times New Roman"/>
          <w:b/>
          <w:i/>
          <w:sz w:val="24"/>
          <w:szCs w:val="24"/>
        </w:rPr>
        <w:t>К</w:t>
      </w:r>
      <w:r w:rsidRPr="00D841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о</w:t>
      </w:r>
      <w:r w:rsidRPr="00342E1D">
        <w:rPr>
          <w:rFonts w:ascii="Times New Roman" w:hAnsi="Times New Roman" w:cs="Times New Roman"/>
          <w:sz w:val="24"/>
          <w:szCs w:val="24"/>
        </w:rPr>
        <w:t xml:space="preserve"> &lt;</w:t>
      </w:r>
      <w:r w:rsidR="00D84145">
        <w:rPr>
          <w:rFonts w:ascii="Times New Roman" w:hAnsi="Times New Roman" w:cs="Times New Roman"/>
          <w:sz w:val="24"/>
          <w:szCs w:val="24"/>
        </w:rPr>
        <w:t xml:space="preserve"> </w:t>
      </w:r>
      <w:r w:rsidRPr="00342E1D">
        <w:rPr>
          <w:rFonts w:ascii="Times New Roman" w:hAnsi="Times New Roman" w:cs="Times New Roman"/>
          <w:sz w:val="24"/>
          <w:szCs w:val="24"/>
        </w:rPr>
        <w:t xml:space="preserve">1 инженерное оборудование и обустройство дороги не обеспечивает требованиям нормативных документов. Фактические значения величины </w:t>
      </w:r>
      <w:r w:rsidRPr="00D84145">
        <w:rPr>
          <w:rFonts w:ascii="Times New Roman" w:hAnsi="Times New Roman" w:cs="Times New Roman"/>
          <w:b/>
          <w:i/>
          <w:sz w:val="24"/>
          <w:szCs w:val="24"/>
        </w:rPr>
        <w:t>К</w:t>
      </w:r>
      <w:r w:rsidRPr="00D841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о</w:t>
      </w:r>
      <w:r w:rsidRPr="00342E1D">
        <w:rPr>
          <w:rFonts w:ascii="Times New Roman" w:hAnsi="Times New Roman" w:cs="Times New Roman"/>
          <w:sz w:val="24"/>
          <w:szCs w:val="24"/>
        </w:rPr>
        <w:t xml:space="preserve"> могут находится в пределах от 0,85 до 1.</w:t>
      </w:r>
    </w:p>
    <w:p w:rsidR="00342E1D" w:rsidRPr="00342E1D" w:rsidRDefault="00342E1D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E1D">
        <w:rPr>
          <w:rFonts w:ascii="Times New Roman" w:hAnsi="Times New Roman" w:cs="Times New Roman"/>
          <w:sz w:val="24"/>
          <w:szCs w:val="24"/>
        </w:rPr>
        <w:t>Требования к эксплуатационному содержанию дороги следует считать обеспеченными в случае соблюдения следующего условия:</w:t>
      </w:r>
    </w:p>
    <w:p w:rsidR="00342E1D" w:rsidRPr="00342E1D" w:rsidRDefault="00342E1D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E1D">
        <w:rPr>
          <w:rFonts w:ascii="Times New Roman" w:hAnsi="Times New Roman" w:cs="Times New Roman"/>
          <w:sz w:val="24"/>
          <w:szCs w:val="24"/>
        </w:rPr>
        <w:t> </w:t>
      </w:r>
    </w:p>
    <w:p w:rsidR="00342E1D" w:rsidRPr="00D84145" w:rsidRDefault="00342E1D" w:rsidP="00D8414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84145">
        <w:rPr>
          <w:rFonts w:ascii="Times New Roman" w:hAnsi="Times New Roman" w:cs="Times New Roman"/>
          <w:b/>
          <w:i/>
          <w:sz w:val="24"/>
          <w:szCs w:val="24"/>
        </w:rPr>
        <w:t xml:space="preserve">Р ≥ </w:t>
      </w:r>
      <w:proofErr w:type="spellStart"/>
      <w:r w:rsidRPr="00D84145">
        <w:rPr>
          <w:rFonts w:ascii="Times New Roman" w:hAnsi="Times New Roman" w:cs="Times New Roman"/>
          <w:b/>
          <w:i/>
          <w:sz w:val="24"/>
          <w:szCs w:val="24"/>
        </w:rPr>
        <w:t>Р</w:t>
      </w:r>
      <w:r w:rsidRPr="00D841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з</w:t>
      </w:r>
      <w:proofErr w:type="spellEnd"/>
      <w:r w:rsidRPr="00D8414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342E1D" w:rsidRPr="00342E1D" w:rsidRDefault="00342E1D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E1D">
        <w:rPr>
          <w:rFonts w:ascii="Times New Roman" w:hAnsi="Times New Roman" w:cs="Times New Roman"/>
          <w:sz w:val="24"/>
          <w:szCs w:val="24"/>
        </w:rPr>
        <w:t> </w:t>
      </w:r>
    </w:p>
    <w:p w:rsidR="00342E1D" w:rsidRPr="00AF0F45" w:rsidRDefault="00342E1D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2E1D">
        <w:rPr>
          <w:rFonts w:ascii="Times New Roman" w:hAnsi="Times New Roman" w:cs="Times New Roman"/>
          <w:sz w:val="24"/>
          <w:szCs w:val="24"/>
        </w:rPr>
        <w:t xml:space="preserve">где </w:t>
      </w:r>
      <w:proofErr w:type="spellStart"/>
      <w:r w:rsidRPr="00D84145">
        <w:rPr>
          <w:rFonts w:ascii="Times New Roman" w:hAnsi="Times New Roman" w:cs="Times New Roman"/>
          <w:b/>
          <w:i/>
          <w:sz w:val="24"/>
          <w:szCs w:val="24"/>
        </w:rPr>
        <w:t>Р</w:t>
      </w:r>
      <w:r w:rsidRPr="00D841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з</w:t>
      </w:r>
      <w:proofErr w:type="spellEnd"/>
      <w:r w:rsidRPr="00342E1D">
        <w:rPr>
          <w:rFonts w:ascii="Times New Roman" w:hAnsi="Times New Roman" w:cs="Times New Roman"/>
          <w:sz w:val="24"/>
          <w:szCs w:val="24"/>
        </w:rPr>
        <w:t xml:space="preserve"> </w:t>
      </w:r>
      <w:r w:rsidR="00D84145">
        <w:rPr>
          <w:rFonts w:ascii="Times New Roman" w:hAnsi="Times New Roman" w:cs="Times New Roman"/>
          <w:sz w:val="24"/>
          <w:szCs w:val="24"/>
        </w:rPr>
        <w:t>–</w:t>
      </w:r>
      <w:r w:rsidRPr="00342E1D">
        <w:rPr>
          <w:rFonts w:ascii="Times New Roman" w:hAnsi="Times New Roman" w:cs="Times New Roman"/>
          <w:sz w:val="24"/>
          <w:szCs w:val="24"/>
        </w:rPr>
        <w:t xml:space="preserve"> задание по качеству содержания дороги, сети дорог региона или области в </w:t>
      </w:r>
      <w:r w:rsidRPr="00AF0F45">
        <w:rPr>
          <w:rFonts w:ascii="Times New Roman" w:hAnsi="Times New Roman" w:cs="Times New Roman"/>
          <w:sz w:val="24"/>
          <w:szCs w:val="24"/>
        </w:rPr>
        <w:t>процентах.</w:t>
      </w:r>
    </w:p>
    <w:p w:rsidR="00D841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Величина Р определяется в соответствии с инструкцией ПР РК 218-19-00.</w:t>
      </w:r>
    </w:p>
    <w:p w:rsidR="00D84145" w:rsidRDefault="00D84145" w:rsidP="00342E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84145" w:rsidRPr="00D84145" w:rsidRDefault="00D84145" w:rsidP="00D841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414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Таблица </w:t>
      </w:r>
      <w:r>
        <w:rPr>
          <w:rFonts w:ascii="Times New Roman" w:hAnsi="Times New Roman" w:cs="Times New Roman"/>
          <w:b/>
          <w:bCs/>
          <w:sz w:val="24"/>
          <w:szCs w:val="24"/>
        </w:rPr>
        <w:t>3.1.1</w:t>
      </w:r>
      <w:r w:rsidRPr="00D841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D84145">
        <w:rPr>
          <w:rFonts w:ascii="Times New Roman" w:hAnsi="Times New Roman" w:cs="Times New Roman"/>
          <w:b/>
          <w:bCs/>
          <w:sz w:val="24"/>
          <w:szCs w:val="24"/>
        </w:rPr>
        <w:t xml:space="preserve"> Нормативные и предельно допустимые значения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4145">
        <w:rPr>
          <w:rFonts w:ascii="Times New Roman" w:hAnsi="Times New Roman" w:cs="Times New Roman"/>
          <w:b/>
          <w:bCs/>
          <w:sz w:val="24"/>
          <w:szCs w:val="24"/>
        </w:rPr>
        <w:t>комплексного показателя технического уровня и эксплуатационного состояния дороги</w:t>
      </w:r>
    </w:p>
    <w:p w:rsidR="00D84145" w:rsidRPr="00D84145" w:rsidRDefault="00D84145" w:rsidP="00D841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4145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964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0"/>
        <w:gridCol w:w="1274"/>
        <w:gridCol w:w="1269"/>
        <w:gridCol w:w="1275"/>
        <w:gridCol w:w="1391"/>
        <w:gridCol w:w="1275"/>
        <w:gridCol w:w="1391"/>
      </w:tblGrid>
      <w:tr w:rsidR="00D84145" w:rsidRPr="00D84145" w:rsidTr="004C40B0">
        <w:trPr>
          <w:trHeight w:val="20"/>
          <w:jc w:val="center"/>
        </w:trPr>
        <w:tc>
          <w:tcPr>
            <w:tcW w:w="18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Техническая категория дороги</w:t>
            </w:r>
          </w:p>
        </w:tc>
        <w:tc>
          <w:tcPr>
            <w:tcW w:w="7796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Значения Тэс (н) и Тэс (</w:t>
            </w:r>
            <w:proofErr w:type="spellStart"/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spellEnd"/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84145" w:rsidRPr="00D84145" w:rsidTr="004C40B0">
        <w:trPr>
          <w:trHeight w:val="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на основном протяжении</w:t>
            </w:r>
          </w:p>
        </w:tc>
        <w:tc>
          <w:tcPr>
            <w:tcW w:w="538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на затрудненных участках</w:t>
            </w:r>
          </w:p>
        </w:tc>
      </w:tr>
      <w:tr w:rsidR="00D84145" w:rsidRPr="00D84145" w:rsidTr="004C40B0">
        <w:trPr>
          <w:trHeight w:val="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пересеченная местность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горная местность</w:t>
            </w:r>
          </w:p>
        </w:tc>
      </w:tr>
      <w:tr w:rsidR="00D84145" w:rsidRPr="00D84145" w:rsidTr="00D84145">
        <w:trPr>
          <w:trHeight w:val="20"/>
          <w:jc w:val="center"/>
        </w:trPr>
        <w:tc>
          <w:tcPr>
            <w:tcW w:w="1843" w:type="dxa"/>
            <w:tcBorders>
              <w:top w:val="nil"/>
              <w:left w:val="single" w:sz="8" w:space="0" w:color="auto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</w:t>
            </w: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>эс</w:t>
            </w: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(н)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</w:t>
            </w: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>эс</w:t>
            </w: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</w:t>
            </w:r>
            <w:proofErr w:type="spellStart"/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</w:t>
            </w:r>
            <w:proofErr w:type="spellEnd"/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</w:t>
            </w: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>эс</w:t>
            </w: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(н)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</w:t>
            </w: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>эс</w:t>
            </w: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</w:t>
            </w:r>
            <w:proofErr w:type="spellStart"/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</w:t>
            </w:r>
            <w:proofErr w:type="spellEnd"/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</w:t>
            </w: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>эс</w:t>
            </w: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(н)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</w:t>
            </w: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bscript"/>
              </w:rPr>
              <w:t>эс</w:t>
            </w:r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(</w:t>
            </w:r>
            <w:proofErr w:type="spellStart"/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</w:t>
            </w:r>
            <w:proofErr w:type="spellEnd"/>
            <w:r w:rsidRPr="00D841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</w:tr>
      <w:tr w:rsidR="00D84145" w:rsidRPr="00D84145" w:rsidTr="004C40B0">
        <w:trPr>
          <w:trHeight w:val="20"/>
          <w:jc w:val="center"/>
        </w:trPr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I-a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</w:tr>
      <w:tr w:rsidR="00D84145" w:rsidRPr="00D84145" w:rsidTr="004C40B0">
        <w:trPr>
          <w:trHeight w:val="20"/>
          <w:jc w:val="center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I-б, II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0,83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</w:tr>
      <w:tr w:rsidR="00D84145" w:rsidRPr="00D84145" w:rsidTr="004C40B0">
        <w:trPr>
          <w:trHeight w:val="20"/>
          <w:jc w:val="center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0,62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0,33</w:t>
            </w:r>
          </w:p>
        </w:tc>
      </w:tr>
      <w:tr w:rsidR="00D84145" w:rsidRPr="00D84145" w:rsidTr="004C40B0">
        <w:trPr>
          <w:trHeight w:val="20"/>
          <w:jc w:val="center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</w:tr>
      <w:tr w:rsidR="00D84145" w:rsidRPr="00D84145" w:rsidTr="004C40B0">
        <w:trPr>
          <w:trHeight w:val="20"/>
          <w:jc w:val="center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D84145" w:rsidRPr="00D84145" w:rsidRDefault="00D84145" w:rsidP="00D84145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145">
              <w:rPr>
                <w:rFonts w:ascii="Times New Roman" w:hAnsi="Times New Roman" w:cs="Times New Roman"/>
                <w:sz w:val="24"/>
                <w:szCs w:val="24"/>
              </w:rPr>
              <w:t>0,17</w:t>
            </w:r>
          </w:p>
        </w:tc>
      </w:tr>
    </w:tbl>
    <w:p w:rsidR="00D84145" w:rsidRPr="00D84145" w:rsidRDefault="00D84145" w:rsidP="00D8414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Окончательное решение по обеспечению требуемых потребительских качеств дороги и ее транспортно-эксплуатационного состояния принимается исходя из вышеописанных условий по трем показателям.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0F45">
        <w:rPr>
          <w:rFonts w:ascii="Times New Roman" w:hAnsi="Times New Roman" w:cs="Times New Roman"/>
          <w:b/>
          <w:bCs/>
          <w:sz w:val="24"/>
          <w:szCs w:val="24"/>
        </w:rPr>
        <w:t>Определение показателя технического уровня и эксплуатационного состояния дороги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С этой целью определяют одиннадцать частных коэффициентов обеспеченности расчетной скорости: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-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AF0F45">
        <w:rPr>
          <w:rFonts w:ascii="Times New Roman" w:hAnsi="Times New Roman" w:cs="Times New Roman"/>
          <w:sz w:val="24"/>
          <w:szCs w:val="24"/>
        </w:rPr>
        <w:t xml:space="preserve"> - учитывающий влияние ширины основной укрепленной поверхности дороги (для моста ширина его габарита);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-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F0F45">
        <w:rPr>
          <w:rFonts w:ascii="Times New Roman" w:hAnsi="Times New Roman" w:cs="Times New Roman"/>
          <w:sz w:val="24"/>
          <w:szCs w:val="24"/>
        </w:rPr>
        <w:t xml:space="preserve"> - ширины и состояния обочин;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-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F0F45">
        <w:rPr>
          <w:rFonts w:ascii="Times New Roman" w:hAnsi="Times New Roman" w:cs="Times New Roman"/>
          <w:sz w:val="24"/>
          <w:szCs w:val="24"/>
        </w:rPr>
        <w:t xml:space="preserve"> - интенсивности и состава движения транспорта;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-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F0F45">
        <w:rPr>
          <w:rFonts w:ascii="Times New Roman" w:hAnsi="Times New Roman" w:cs="Times New Roman"/>
          <w:sz w:val="24"/>
          <w:szCs w:val="24"/>
        </w:rPr>
        <w:t xml:space="preserve"> - продольных уклонов и видимости поверхности дороги;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-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AF0F45">
        <w:rPr>
          <w:rFonts w:ascii="Times New Roman" w:hAnsi="Times New Roman" w:cs="Times New Roman"/>
          <w:sz w:val="24"/>
          <w:szCs w:val="24"/>
        </w:rPr>
        <w:t xml:space="preserve"> - радиусов кривых в плане и уклона виража;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-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AF0F45">
        <w:rPr>
          <w:rFonts w:ascii="Times New Roman" w:hAnsi="Times New Roman" w:cs="Times New Roman"/>
          <w:sz w:val="24"/>
          <w:szCs w:val="24"/>
        </w:rPr>
        <w:t xml:space="preserve"> - ровности покрытия;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-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AF0F45">
        <w:rPr>
          <w:rFonts w:ascii="Times New Roman" w:hAnsi="Times New Roman" w:cs="Times New Roman"/>
          <w:sz w:val="24"/>
          <w:szCs w:val="24"/>
        </w:rPr>
        <w:t xml:space="preserve"> - сцепных качеств покрытия;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-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Pr="00AF0F45">
        <w:rPr>
          <w:rFonts w:ascii="Times New Roman" w:hAnsi="Times New Roman" w:cs="Times New Roman"/>
          <w:sz w:val="24"/>
          <w:szCs w:val="24"/>
        </w:rPr>
        <w:t xml:space="preserve"> - состояния и прочности дорожной одежды;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-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AF0F45">
        <w:rPr>
          <w:rFonts w:ascii="Times New Roman" w:hAnsi="Times New Roman" w:cs="Times New Roman"/>
          <w:sz w:val="24"/>
          <w:szCs w:val="24"/>
        </w:rPr>
        <w:t xml:space="preserve"> - ровности в поперечном направлении (глубину колеи);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-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AF0F45">
        <w:rPr>
          <w:rFonts w:ascii="Times New Roman" w:hAnsi="Times New Roman" w:cs="Times New Roman"/>
          <w:sz w:val="24"/>
          <w:szCs w:val="24"/>
        </w:rPr>
        <w:t xml:space="preserve"> - безопасности движения;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-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Pr="00AF0F45">
        <w:rPr>
          <w:rFonts w:ascii="Times New Roman" w:hAnsi="Times New Roman" w:cs="Times New Roman"/>
          <w:sz w:val="24"/>
          <w:szCs w:val="24"/>
        </w:rPr>
        <w:t xml:space="preserve"> - грузоподъемности мостов.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 xml:space="preserve">Частный коэффициент </w:t>
      </w:r>
      <w:r w:rsidRPr="00AF0F45">
        <w:rPr>
          <w:rFonts w:ascii="Times New Roman" w:hAnsi="Times New Roman" w:cs="Times New Roman"/>
          <w:b/>
          <w:i/>
          <w:sz w:val="24"/>
          <w:szCs w:val="24"/>
        </w:rPr>
        <w:t>Крс</w:t>
      </w:r>
      <w:r w:rsidRPr="00AF0F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1</w:t>
      </w:r>
      <w:r w:rsidRPr="00AF0F45">
        <w:rPr>
          <w:rFonts w:ascii="Times New Roman" w:hAnsi="Times New Roman" w:cs="Times New Roman"/>
          <w:sz w:val="24"/>
          <w:szCs w:val="24"/>
        </w:rPr>
        <w:t xml:space="preserve"> определяют по величине чистой, фактически используемой для движения ширины укрепленной поверхности </w:t>
      </w:r>
      <w:proofErr w:type="spellStart"/>
      <w:r w:rsidRPr="00AF0F45">
        <w:rPr>
          <w:rFonts w:ascii="Times New Roman" w:hAnsi="Times New Roman" w:cs="Times New Roman"/>
          <w:b/>
          <w:i/>
          <w:sz w:val="24"/>
          <w:szCs w:val="24"/>
        </w:rPr>
        <w:t>В</w:t>
      </w:r>
      <w:r w:rsidRPr="00AF0F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ф</w:t>
      </w:r>
      <w:proofErr w:type="spellEnd"/>
      <w:r w:rsidRPr="00AF0F45">
        <w:rPr>
          <w:rFonts w:ascii="Times New Roman" w:hAnsi="Times New Roman" w:cs="Times New Roman"/>
          <w:sz w:val="24"/>
          <w:szCs w:val="24"/>
        </w:rPr>
        <w:t>, в которую входят ширина проезжей части и ширина краевых укрепленных полос (основная укрепленная поверхность дороги) за вычетом ширины полос загрязнения на кромках проезжей части или краевых полос:</w:t>
      </w:r>
    </w:p>
    <w:p w:rsidR="00AF0F45" w:rsidRPr="00AF0F45" w:rsidRDefault="00AF0F45" w:rsidP="00AF0F4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AF0F45">
        <w:rPr>
          <w:rFonts w:ascii="Times New Roman" w:hAnsi="Times New Roman" w:cs="Times New Roman"/>
          <w:b/>
          <w:i/>
          <w:sz w:val="24"/>
          <w:szCs w:val="24"/>
        </w:rPr>
        <w:t>Вф</w:t>
      </w:r>
      <w:proofErr w:type="spellEnd"/>
      <w:r w:rsidRPr="00AF0F45">
        <w:rPr>
          <w:rFonts w:ascii="Times New Roman" w:hAnsi="Times New Roman" w:cs="Times New Roman"/>
          <w:b/>
          <w:i/>
          <w:sz w:val="24"/>
          <w:szCs w:val="24"/>
        </w:rPr>
        <w:t xml:space="preserve"> = В + (2a - в)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где В - ширина проезжей части, м;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а - ширина краевой укрепленной полосы, м;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в - суммарная ширина полосы загрязнения с двух сторон основной укрепленной поверхности дороги (по данным обследования).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На мостах, путепроводах и эстакадах:</w:t>
      </w:r>
    </w:p>
    <w:p w:rsidR="00AF0F45" w:rsidRPr="00AF0F45" w:rsidRDefault="00AF0F45" w:rsidP="00AF0F4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AF0F45">
        <w:rPr>
          <w:rFonts w:ascii="Times New Roman" w:hAnsi="Times New Roman" w:cs="Times New Roman"/>
          <w:b/>
          <w:i/>
          <w:sz w:val="24"/>
          <w:szCs w:val="24"/>
        </w:rPr>
        <w:t>Вф</w:t>
      </w:r>
      <w:proofErr w:type="spellEnd"/>
      <w:r w:rsidRPr="00AF0F45">
        <w:rPr>
          <w:rFonts w:ascii="Times New Roman" w:hAnsi="Times New Roman" w:cs="Times New Roman"/>
          <w:b/>
          <w:i/>
          <w:sz w:val="24"/>
          <w:szCs w:val="24"/>
        </w:rPr>
        <w:t xml:space="preserve"> = Г - 3 </w:t>
      </w:r>
      <w:proofErr w:type="spellStart"/>
      <w:r w:rsidRPr="00AF0F45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AF0F45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б</w:t>
      </w:r>
      <w:proofErr w:type="spellEnd"/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где Г - габарит моста, путепровода или эстакады, м;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F0F45">
        <w:rPr>
          <w:rFonts w:ascii="Times New Roman" w:hAnsi="Times New Roman" w:cs="Times New Roman"/>
          <w:sz w:val="24"/>
          <w:szCs w:val="24"/>
        </w:rPr>
        <w:t>h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б</w:t>
      </w:r>
      <w:proofErr w:type="spellEnd"/>
      <w:r w:rsidRPr="00AF0F45">
        <w:rPr>
          <w:rFonts w:ascii="Times New Roman" w:hAnsi="Times New Roman" w:cs="Times New Roman"/>
          <w:sz w:val="24"/>
          <w:szCs w:val="24"/>
        </w:rPr>
        <w:t xml:space="preserve"> - высота бордюрного камня, м.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Ширину проезжей части, краевых укрепленных полос, габарит моста и суммарную ширину загрязнения определяют непосредственно при обследовании дорог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AF0F45">
        <w:rPr>
          <w:rFonts w:ascii="Times New Roman" w:hAnsi="Times New Roman" w:cs="Times New Roman"/>
          <w:b/>
          <w:sz w:val="24"/>
          <w:szCs w:val="24"/>
        </w:rPr>
        <w:t>по заданию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AF0F45">
        <w:rPr>
          <w:rFonts w:ascii="Times New Roman" w:hAnsi="Times New Roman" w:cs="Times New Roman"/>
          <w:sz w:val="24"/>
          <w:szCs w:val="24"/>
        </w:rPr>
        <w:t>.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 xml:space="preserve">При этом на выделенном участке допускается колебание величины </w:t>
      </w:r>
      <w:proofErr w:type="spellStart"/>
      <w:r w:rsidRPr="00AF0F45">
        <w:rPr>
          <w:rFonts w:ascii="Times New Roman" w:hAnsi="Times New Roman" w:cs="Times New Roman"/>
          <w:b/>
          <w:i/>
          <w:sz w:val="24"/>
          <w:szCs w:val="24"/>
        </w:rPr>
        <w:t>Вф</w:t>
      </w:r>
      <w:proofErr w:type="spellEnd"/>
      <w:r w:rsidRPr="00AF0F45">
        <w:rPr>
          <w:rFonts w:ascii="Times New Roman" w:hAnsi="Times New Roman" w:cs="Times New Roman"/>
          <w:sz w:val="24"/>
          <w:szCs w:val="24"/>
        </w:rPr>
        <w:t xml:space="preserve"> в пределах ± 0,15 м, а для расчета принимается среднее значение. В случае больших отклонений на участке его разделяют на локальные участки.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lastRenderedPageBreak/>
        <w:t>Значения Крс</w:t>
      </w:r>
      <w:r w:rsidRPr="00AF0F4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AF0F45">
        <w:rPr>
          <w:rFonts w:ascii="Times New Roman" w:hAnsi="Times New Roman" w:cs="Times New Roman"/>
          <w:sz w:val="24"/>
          <w:szCs w:val="24"/>
        </w:rPr>
        <w:t xml:space="preserve"> в зависимости от ширины чистой, фактически используемой для движения укрепленной поверхности </w:t>
      </w:r>
      <w:proofErr w:type="spellStart"/>
      <w:r w:rsidRPr="00AF0F45">
        <w:rPr>
          <w:rFonts w:ascii="Times New Roman" w:hAnsi="Times New Roman" w:cs="Times New Roman"/>
          <w:b/>
          <w:i/>
          <w:sz w:val="24"/>
          <w:szCs w:val="24"/>
        </w:rPr>
        <w:t>Вф</w:t>
      </w:r>
      <w:proofErr w:type="spellEnd"/>
      <w:r w:rsidRPr="00AF0F45">
        <w:rPr>
          <w:rFonts w:ascii="Times New Roman" w:hAnsi="Times New Roman" w:cs="Times New Roman"/>
          <w:sz w:val="24"/>
          <w:szCs w:val="24"/>
        </w:rPr>
        <w:t xml:space="preserve"> определяют по таблиц</w:t>
      </w:r>
      <w:r w:rsidR="00672118">
        <w:rPr>
          <w:rFonts w:ascii="Times New Roman" w:hAnsi="Times New Roman" w:cs="Times New Roman"/>
          <w:sz w:val="24"/>
          <w:szCs w:val="24"/>
        </w:rPr>
        <w:t>е</w:t>
      </w:r>
      <w:r w:rsidRPr="00AF0F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3.1.2.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 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bCs/>
          <w:sz w:val="24"/>
          <w:szCs w:val="24"/>
        </w:rPr>
        <w:t>Таблица 3.1.2 – Значения частного коэффициента обеспеченности расчетной скорости</w:t>
      </w:r>
      <w:r w:rsidRPr="00AF0F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F0F45">
        <w:rPr>
          <w:rFonts w:ascii="Times New Roman" w:hAnsi="Times New Roman" w:cs="Times New Roman"/>
          <w:b/>
          <w:bCs/>
          <w:i/>
          <w:sz w:val="24"/>
          <w:szCs w:val="24"/>
        </w:rPr>
        <w:t>Крс</w:t>
      </w:r>
      <w:r w:rsidRPr="00AF0F45">
        <w:rPr>
          <w:rFonts w:ascii="Times New Roman" w:hAnsi="Times New Roman" w:cs="Times New Roman"/>
          <w:b/>
          <w:bCs/>
          <w:i/>
          <w:sz w:val="24"/>
          <w:szCs w:val="24"/>
          <w:vertAlign w:val="subscript"/>
        </w:rPr>
        <w:t>1</w:t>
      </w:r>
      <w:r w:rsidRPr="00AF0F45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AF0F45">
        <w:rPr>
          <w:rFonts w:ascii="Times New Roman" w:hAnsi="Times New Roman" w:cs="Times New Roman"/>
          <w:bCs/>
          <w:sz w:val="24"/>
          <w:szCs w:val="24"/>
        </w:rPr>
        <w:t xml:space="preserve">учитывающего влияние ширины основной укрепленной поверхности дороги для </w:t>
      </w:r>
      <w:proofErr w:type="spellStart"/>
      <w:r w:rsidRPr="00AF0F45">
        <w:rPr>
          <w:rFonts w:ascii="Times New Roman" w:hAnsi="Times New Roman" w:cs="Times New Roman"/>
          <w:bCs/>
          <w:sz w:val="24"/>
          <w:szCs w:val="24"/>
        </w:rPr>
        <w:t>двухполосных</w:t>
      </w:r>
      <w:proofErr w:type="spellEnd"/>
      <w:r w:rsidRPr="00AF0F45">
        <w:rPr>
          <w:rFonts w:ascii="Times New Roman" w:hAnsi="Times New Roman" w:cs="Times New Roman"/>
          <w:bCs/>
          <w:sz w:val="24"/>
          <w:szCs w:val="24"/>
        </w:rPr>
        <w:t xml:space="preserve"> дорог</w:t>
      </w:r>
    </w:p>
    <w:p w:rsidR="00AF0F45" w:rsidRPr="00AF0F45" w:rsidRDefault="00AF0F45" w:rsidP="00AF0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0F45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964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1"/>
        <w:gridCol w:w="1560"/>
        <w:gridCol w:w="1844"/>
        <w:gridCol w:w="1560"/>
        <w:gridCol w:w="1560"/>
      </w:tblGrid>
      <w:tr w:rsidR="00AF0F45" w:rsidRPr="00AF0F45" w:rsidTr="004C40B0">
        <w:trPr>
          <w:trHeight w:val="20"/>
          <w:jc w:val="center"/>
        </w:trPr>
        <w:tc>
          <w:tcPr>
            <w:tcW w:w="31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Ширина основной укрепленной поверхности, м</w:t>
            </w:r>
          </w:p>
        </w:tc>
        <w:tc>
          <w:tcPr>
            <w:tcW w:w="652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Интенсивность движения, авт./</w:t>
            </w:r>
            <w:proofErr w:type="spellStart"/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сут</w:t>
            </w:r>
            <w:proofErr w:type="spellEnd"/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. (физических ед.)</w:t>
            </w:r>
          </w:p>
        </w:tc>
      </w:tr>
      <w:tr w:rsidR="00AF0F45" w:rsidRPr="00AF0F45" w:rsidTr="004C40B0">
        <w:trPr>
          <w:trHeight w:val="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менее 600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600-1200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1200-3600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3600-10000</w:t>
            </w:r>
          </w:p>
        </w:tc>
      </w:tr>
      <w:tr w:rsidR="00AF0F45" w:rsidRPr="00AF0F45" w:rsidTr="004C40B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4,50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0,58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0F45" w:rsidRPr="00AF0F45" w:rsidTr="004C40B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4,75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0,68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0,33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0F45" w:rsidRPr="00AF0F45" w:rsidTr="004C40B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0,79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0F45" w:rsidRPr="00AF0F45" w:rsidTr="004C40B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5,25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0,88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0F45" w:rsidRPr="00AF0F45" w:rsidTr="004C40B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5,50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0,58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0F45" w:rsidRPr="00AF0F45" w:rsidTr="004C40B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5,75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1,10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0,64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0F45" w:rsidRPr="00AF0F45" w:rsidTr="004C40B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1,20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0,65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0F45" w:rsidRPr="00AF0F45" w:rsidTr="004C40B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6,25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0,84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0,71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F0F45" w:rsidRPr="00AF0F45" w:rsidTr="004C40B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6,50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0,93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0,78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0,61</w:t>
            </w:r>
          </w:p>
        </w:tc>
      </w:tr>
      <w:tr w:rsidR="00AF0F45" w:rsidRPr="00AF0F45" w:rsidTr="004C40B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6,75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0,68</w:t>
            </w:r>
          </w:p>
        </w:tc>
      </w:tr>
      <w:tr w:rsidR="00AF0F45" w:rsidRPr="00AF0F45" w:rsidTr="004C40B0">
        <w:trPr>
          <w:trHeight w:val="20"/>
          <w:jc w:val="center"/>
        </w:trPr>
        <w:tc>
          <w:tcPr>
            <w:tcW w:w="31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7,0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1,07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0,91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AF0F45" w:rsidRPr="00AF0F45" w:rsidTr="004C40B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7,25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0,98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0,82</w:t>
            </w:r>
          </w:p>
        </w:tc>
      </w:tr>
      <w:tr w:rsidR="00AF0F45" w:rsidRPr="00AF0F45" w:rsidTr="004C40B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7,50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1,19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0,88</w:t>
            </w:r>
          </w:p>
        </w:tc>
      </w:tr>
      <w:tr w:rsidR="00AF0F45" w:rsidRPr="00AF0F45" w:rsidTr="004C40B0">
        <w:trPr>
          <w:trHeight w:val="20"/>
          <w:jc w:val="center"/>
        </w:trPr>
        <w:tc>
          <w:tcPr>
            <w:tcW w:w="31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7,75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0,94</w:t>
            </w:r>
          </w:p>
        </w:tc>
      </w:tr>
      <w:tr w:rsidR="00AF0F45" w:rsidRPr="00AF0F45" w:rsidTr="004C40B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1,18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</w:tr>
      <w:tr w:rsidR="00AF0F45" w:rsidRPr="00AF0F45" w:rsidTr="004C40B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8,25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1,05</w:t>
            </w:r>
          </w:p>
        </w:tc>
      </w:tr>
      <w:tr w:rsidR="00AF0F45" w:rsidRPr="00AF0F45" w:rsidTr="004C40B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8,50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1,10</w:t>
            </w:r>
          </w:p>
        </w:tc>
      </w:tr>
      <w:tr w:rsidR="00AF0F45" w:rsidRPr="00AF0F45" w:rsidTr="004C40B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8,75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1,15</w:t>
            </w:r>
          </w:p>
        </w:tc>
      </w:tr>
      <w:tr w:rsidR="00AF0F45" w:rsidRPr="00AF0F45" w:rsidTr="004C40B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9,0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1,20</w:t>
            </w:r>
          </w:p>
        </w:tc>
      </w:tr>
      <w:tr w:rsidR="00AF0F45" w:rsidRPr="00AF0F45" w:rsidTr="004C40B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9,25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</w:tr>
      <w:tr w:rsidR="00AF0F45" w:rsidRPr="00AF0F45" w:rsidTr="004C40B0">
        <w:trPr>
          <w:trHeight w:val="20"/>
          <w:jc w:val="center"/>
        </w:trPr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9,50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F0F45" w:rsidRPr="00AF0F45" w:rsidRDefault="00AF0F45" w:rsidP="00AF0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0F45">
              <w:rPr>
                <w:rFonts w:ascii="Times New Roman" w:hAnsi="Times New Roman" w:cs="Times New Roman"/>
                <w:sz w:val="24"/>
                <w:szCs w:val="24"/>
              </w:rPr>
              <w:t>1,30</w:t>
            </w:r>
          </w:p>
        </w:tc>
      </w:tr>
    </w:tbl>
    <w:p w:rsidR="00AF0F45" w:rsidRPr="00672118" w:rsidRDefault="00AF0F45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2118">
        <w:rPr>
          <w:rFonts w:ascii="Times New Roman" w:hAnsi="Times New Roman" w:cs="Times New Roman"/>
          <w:sz w:val="24"/>
          <w:szCs w:val="24"/>
        </w:rPr>
        <w:t> </w:t>
      </w:r>
    </w:p>
    <w:p w:rsidR="00672118" w:rsidRPr="00672118" w:rsidRDefault="00672118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2118">
        <w:rPr>
          <w:rFonts w:ascii="Times New Roman" w:hAnsi="Times New Roman" w:cs="Times New Roman"/>
          <w:sz w:val="24"/>
          <w:szCs w:val="24"/>
        </w:rPr>
        <w:t xml:space="preserve">Частный коэффициент </w:t>
      </w:r>
      <w:r w:rsidRPr="00672118">
        <w:rPr>
          <w:rFonts w:ascii="Times New Roman" w:hAnsi="Times New Roman" w:cs="Times New Roman"/>
          <w:b/>
          <w:i/>
          <w:sz w:val="24"/>
          <w:szCs w:val="24"/>
        </w:rPr>
        <w:t>Крс</w:t>
      </w:r>
      <w:r w:rsidRPr="00672118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2</w:t>
      </w:r>
      <w:r w:rsidRPr="00672118">
        <w:rPr>
          <w:rFonts w:ascii="Times New Roman" w:hAnsi="Times New Roman" w:cs="Times New Roman"/>
          <w:sz w:val="24"/>
          <w:szCs w:val="24"/>
        </w:rPr>
        <w:t xml:space="preserve"> определяют по величине ширины обочины в соответствии с таблицей </w:t>
      </w:r>
      <w:r>
        <w:rPr>
          <w:rFonts w:ascii="Times New Roman" w:hAnsi="Times New Roman" w:cs="Times New Roman"/>
          <w:sz w:val="24"/>
          <w:szCs w:val="24"/>
        </w:rPr>
        <w:t>3.1.3</w:t>
      </w:r>
      <w:r w:rsidRPr="00672118">
        <w:rPr>
          <w:rFonts w:ascii="Times New Roman" w:hAnsi="Times New Roman" w:cs="Times New Roman"/>
          <w:sz w:val="24"/>
          <w:szCs w:val="24"/>
        </w:rPr>
        <w:t xml:space="preserve">. В общем случае в состав обочины входит краевая укрепленная полоса, укрепленная полоса для остановки автомобиля и </w:t>
      </w:r>
      <w:proofErr w:type="spellStart"/>
      <w:r w:rsidRPr="00672118">
        <w:rPr>
          <w:rFonts w:ascii="Times New Roman" w:hAnsi="Times New Roman" w:cs="Times New Roman"/>
          <w:sz w:val="24"/>
          <w:szCs w:val="24"/>
        </w:rPr>
        <w:t>прибровочная</w:t>
      </w:r>
      <w:proofErr w:type="spellEnd"/>
      <w:r w:rsidRPr="00672118">
        <w:rPr>
          <w:rFonts w:ascii="Times New Roman" w:hAnsi="Times New Roman" w:cs="Times New Roman"/>
          <w:sz w:val="24"/>
          <w:szCs w:val="24"/>
        </w:rPr>
        <w:t xml:space="preserve"> полоса.</w:t>
      </w:r>
    </w:p>
    <w:p w:rsidR="00AF0F45" w:rsidRPr="00672118" w:rsidRDefault="00AF0F45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2118">
        <w:rPr>
          <w:rFonts w:ascii="Times New Roman" w:hAnsi="Times New Roman" w:cs="Times New Roman"/>
          <w:sz w:val="24"/>
          <w:szCs w:val="24"/>
        </w:rPr>
        <w:t>За характерные по ширине обочин принимают отрезки дороги с одинаковой шириной обочин. Если ширина правой и левой обочин разная, в расчет принимают меньшую. При выделении характерных участков не учитывают колебания ширины обочины в пределах до 0,10 м при общей ширине обочины до 1,5 м, и в пределах до 0,20 м при ширине обочины более 1,5 м.</w:t>
      </w:r>
    </w:p>
    <w:p w:rsidR="00AF0F45" w:rsidRPr="00672118" w:rsidRDefault="00AF0F45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2118">
        <w:rPr>
          <w:rFonts w:ascii="Times New Roman" w:hAnsi="Times New Roman" w:cs="Times New Roman"/>
          <w:sz w:val="24"/>
          <w:szCs w:val="24"/>
        </w:rPr>
        <w:t>В случае изменения ширины обочины на величину, больше указанных (0,1 м и 0,20 м), участок выделяют в характерный.</w:t>
      </w:r>
    </w:p>
    <w:p w:rsidR="00AF0F45" w:rsidRDefault="00AF0F45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2118">
        <w:rPr>
          <w:rFonts w:ascii="Times New Roman" w:hAnsi="Times New Roman" w:cs="Times New Roman"/>
          <w:sz w:val="24"/>
          <w:szCs w:val="24"/>
        </w:rPr>
        <w:t>В случае, когда на всей ширине обочины устроен один тип укрепления, значения Крс</w:t>
      </w:r>
      <w:r w:rsidRPr="0067211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72118">
        <w:rPr>
          <w:rFonts w:ascii="Times New Roman" w:hAnsi="Times New Roman" w:cs="Times New Roman"/>
          <w:sz w:val="24"/>
          <w:szCs w:val="24"/>
        </w:rPr>
        <w:t xml:space="preserve">, принимают по таблице </w:t>
      </w:r>
      <w:r w:rsidR="00672118">
        <w:rPr>
          <w:rFonts w:ascii="Times New Roman" w:hAnsi="Times New Roman" w:cs="Times New Roman"/>
          <w:sz w:val="24"/>
          <w:szCs w:val="24"/>
        </w:rPr>
        <w:t>3.1.3</w:t>
      </w:r>
      <w:r w:rsidRPr="00672118">
        <w:rPr>
          <w:rFonts w:ascii="Times New Roman" w:hAnsi="Times New Roman" w:cs="Times New Roman"/>
          <w:sz w:val="24"/>
          <w:szCs w:val="24"/>
        </w:rPr>
        <w:t xml:space="preserve"> в зависимости от общей ширины обочины для данного типа укрепления. Аналогично принимают значения </w:t>
      </w:r>
      <w:r w:rsidRPr="00672118">
        <w:rPr>
          <w:rFonts w:ascii="Times New Roman" w:hAnsi="Times New Roman" w:cs="Times New Roman"/>
          <w:b/>
          <w:i/>
          <w:sz w:val="24"/>
          <w:szCs w:val="24"/>
        </w:rPr>
        <w:t>Крс</w:t>
      </w:r>
      <w:r w:rsidRPr="00672118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2</w:t>
      </w:r>
      <w:r w:rsidRPr="00672118">
        <w:rPr>
          <w:rFonts w:ascii="Times New Roman" w:hAnsi="Times New Roman" w:cs="Times New Roman"/>
          <w:sz w:val="24"/>
          <w:szCs w:val="24"/>
        </w:rPr>
        <w:t xml:space="preserve"> при отсутствии укрепления на всей ширине обочины.</w:t>
      </w:r>
    </w:p>
    <w:p w:rsidR="00672118" w:rsidRDefault="00672118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72118" w:rsidRDefault="00672118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72118" w:rsidRDefault="00672118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72118" w:rsidRDefault="00672118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72118" w:rsidRDefault="00672118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72118" w:rsidRDefault="00672118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72118" w:rsidRPr="00672118" w:rsidRDefault="00672118" w:rsidP="006721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7211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Таблица </w:t>
      </w:r>
      <w:r>
        <w:rPr>
          <w:rFonts w:ascii="Times New Roman" w:hAnsi="Times New Roman" w:cs="Times New Roman"/>
          <w:b/>
          <w:bCs/>
          <w:sz w:val="24"/>
          <w:szCs w:val="24"/>
        </w:rPr>
        <w:t>3.1.3</w:t>
      </w:r>
      <w:r w:rsidRPr="006721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672118">
        <w:rPr>
          <w:rFonts w:ascii="Times New Roman" w:hAnsi="Times New Roman" w:cs="Times New Roman"/>
          <w:b/>
          <w:bCs/>
          <w:sz w:val="24"/>
          <w:szCs w:val="24"/>
        </w:rPr>
        <w:t xml:space="preserve"> Значения частного коэффициента обеспеченности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2118">
        <w:rPr>
          <w:rFonts w:ascii="Times New Roman" w:hAnsi="Times New Roman" w:cs="Times New Roman"/>
          <w:b/>
          <w:bCs/>
          <w:sz w:val="24"/>
          <w:szCs w:val="24"/>
        </w:rPr>
        <w:t>расчетной скорости Крс</w:t>
      </w:r>
      <w:r w:rsidRPr="00672118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672118">
        <w:rPr>
          <w:rFonts w:ascii="Times New Roman" w:hAnsi="Times New Roman" w:cs="Times New Roman"/>
          <w:b/>
          <w:bCs/>
          <w:sz w:val="24"/>
          <w:szCs w:val="24"/>
        </w:rPr>
        <w:t>, учитывающего влияние ширины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2118">
        <w:rPr>
          <w:rFonts w:ascii="Times New Roman" w:hAnsi="Times New Roman" w:cs="Times New Roman"/>
          <w:b/>
          <w:bCs/>
          <w:sz w:val="24"/>
          <w:szCs w:val="24"/>
        </w:rPr>
        <w:t>состояния обочин</w:t>
      </w:r>
    </w:p>
    <w:tbl>
      <w:tblPr>
        <w:tblW w:w="949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4"/>
        <w:gridCol w:w="2409"/>
        <w:gridCol w:w="1418"/>
        <w:gridCol w:w="1416"/>
        <w:gridCol w:w="1418"/>
      </w:tblGrid>
      <w:tr w:rsidR="00672118" w:rsidRPr="00672118" w:rsidTr="004C40B0">
        <w:trPr>
          <w:trHeight w:val="20"/>
          <w:jc w:val="center"/>
        </w:trPr>
        <w:tc>
          <w:tcPr>
            <w:tcW w:w="28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Ширина обочины (включая краевую укрепленную полосу), м</w:t>
            </w:r>
          </w:p>
        </w:tc>
        <w:tc>
          <w:tcPr>
            <w:tcW w:w="666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Тип укрепления обочины</w:t>
            </w:r>
          </w:p>
        </w:tc>
      </w:tr>
      <w:tr w:rsidR="00672118" w:rsidRPr="00672118" w:rsidTr="004C40B0">
        <w:trPr>
          <w:trHeight w:val="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а/б; ц/б; обработка вяжущими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слой щебня или гравия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засев трав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обочины не укреплены</w:t>
            </w:r>
          </w:p>
        </w:tc>
      </w:tr>
      <w:tr w:rsidR="00672118" w:rsidRPr="00672118" w:rsidTr="004C40B0">
        <w:trPr>
          <w:trHeight w:val="20"/>
          <w:jc w:val="center"/>
        </w:trPr>
        <w:tc>
          <w:tcPr>
            <w:tcW w:w="28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72118" w:rsidRPr="00672118" w:rsidTr="004C40B0">
        <w:trPr>
          <w:trHeight w:val="20"/>
          <w:jc w:val="center"/>
        </w:trPr>
        <w:tc>
          <w:tcPr>
            <w:tcW w:w="28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0,30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0,30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  <w:tc>
          <w:tcPr>
            <w:tcW w:w="14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</w:p>
        </w:tc>
      </w:tr>
      <w:tr w:rsidR="00672118" w:rsidRPr="00672118" w:rsidTr="004C40B0">
        <w:trPr>
          <w:trHeight w:val="20"/>
          <w:jc w:val="center"/>
        </w:trPr>
        <w:tc>
          <w:tcPr>
            <w:tcW w:w="28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0,40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0,34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0,24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</w:tr>
      <w:tr w:rsidR="00672118" w:rsidRPr="00672118" w:rsidTr="004C40B0">
        <w:trPr>
          <w:trHeight w:val="20"/>
          <w:jc w:val="center"/>
        </w:trPr>
        <w:tc>
          <w:tcPr>
            <w:tcW w:w="28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0,44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0,42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0,35</w:t>
            </w:r>
          </w:p>
        </w:tc>
      </w:tr>
      <w:tr w:rsidR="00672118" w:rsidRPr="00672118" w:rsidTr="004C40B0">
        <w:trPr>
          <w:trHeight w:val="20"/>
          <w:jc w:val="center"/>
        </w:trPr>
        <w:tc>
          <w:tcPr>
            <w:tcW w:w="28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0,71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0,60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0,52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0,40</w:t>
            </w:r>
          </w:p>
        </w:tc>
      </w:tr>
      <w:tr w:rsidR="00672118" w:rsidRPr="00672118" w:rsidTr="004C40B0">
        <w:trPr>
          <w:trHeight w:val="20"/>
          <w:jc w:val="center"/>
        </w:trPr>
        <w:tc>
          <w:tcPr>
            <w:tcW w:w="28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0,85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0,70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</w:tr>
      <w:tr w:rsidR="00672118" w:rsidRPr="00672118" w:rsidTr="004C40B0">
        <w:trPr>
          <w:trHeight w:val="20"/>
          <w:jc w:val="center"/>
        </w:trPr>
        <w:tc>
          <w:tcPr>
            <w:tcW w:w="28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0,76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0,65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0,55</w:t>
            </w:r>
          </w:p>
        </w:tc>
      </w:tr>
      <w:tr w:rsidR="00672118" w:rsidRPr="00672118" w:rsidTr="004C40B0">
        <w:trPr>
          <w:trHeight w:val="20"/>
          <w:jc w:val="center"/>
        </w:trPr>
        <w:tc>
          <w:tcPr>
            <w:tcW w:w="28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1,50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0,82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0,60</w:t>
            </w:r>
          </w:p>
        </w:tc>
      </w:tr>
      <w:tr w:rsidR="00672118" w:rsidRPr="00672118" w:rsidTr="004C40B0">
        <w:trPr>
          <w:trHeight w:val="20"/>
          <w:jc w:val="center"/>
        </w:trPr>
        <w:tc>
          <w:tcPr>
            <w:tcW w:w="28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1,75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0,86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0,65</w:t>
            </w:r>
          </w:p>
        </w:tc>
      </w:tr>
      <w:tr w:rsidR="00672118" w:rsidRPr="00672118" w:rsidTr="004C40B0">
        <w:trPr>
          <w:trHeight w:val="20"/>
          <w:jc w:val="center"/>
        </w:trPr>
        <w:tc>
          <w:tcPr>
            <w:tcW w:w="28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2,00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0,90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0,70</w:t>
            </w:r>
          </w:p>
        </w:tc>
      </w:tr>
      <w:tr w:rsidR="00672118" w:rsidRPr="00672118" w:rsidTr="004C40B0">
        <w:trPr>
          <w:trHeight w:val="20"/>
          <w:jc w:val="center"/>
        </w:trPr>
        <w:tc>
          <w:tcPr>
            <w:tcW w:w="28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2,25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0,95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0,85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0,75</w:t>
            </w:r>
          </w:p>
        </w:tc>
      </w:tr>
      <w:tr w:rsidR="00672118" w:rsidRPr="00672118" w:rsidTr="004C40B0">
        <w:trPr>
          <w:trHeight w:val="20"/>
          <w:jc w:val="center"/>
        </w:trPr>
        <w:tc>
          <w:tcPr>
            <w:tcW w:w="28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2,50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0,80</w:t>
            </w:r>
          </w:p>
        </w:tc>
      </w:tr>
      <w:tr w:rsidR="00672118" w:rsidRPr="00672118" w:rsidTr="004C40B0">
        <w:trPr>
          <w:trHeight w:val="20"/>
          <w:jc w:val="center"/>
        </w:trPr>
        <w:tc>
          <w:tcPr>
            <w:tcW w:w="28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2,75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1,05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0,85</w:t>
            </w:r>
          </w:p>
        </w:tc>
      </w:tr>
      <w:tr w:rsidR="00672118" w:rsidRPr="00672118" w:rsidTr="004C40B0">
        <w:trPr>
          <w:trHeight w:val="20"/>
          <w:jc w:val="center"/>
        </w:trPr>
        <w:tc>
          <w:tcPr>
            <w:tcW w:w="28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3,00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1,10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0,90</w:t>
            </w:r>
          </w:p>
        </w:tc>
      </w:tr>
      <w:tr w:rsidR="00672118" w:rsidRPr="00672118" w:rsidTr="004C40B0">
        <w:trPr>
          <w:trHeight w:val="20"/>
          <w:jc w:val="center"/>
        </w:trPr>
        <w:tc>
          <w:tcPr>
            <w:tcW w:w="28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3,25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1,30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1,15</w:t>
            </w:r>
          </w:p>
        </w:tc>
        <w:tc>
          <w:tcPr>
            <w:tcW w:w="14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1,05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0,90</w:t>
            </w:r>
          </w:p>
        </w:tc>
      </w:tr>
      <w:tr w:rsidR="00672118" w:rsidRPr="00672118" w:rsidTr="004C40B0">
        <w:trPr>
          <w:trHeight w:val="20"/>
          <w:jc w:val="center"/>
        </w:trPr>
        <w:tc>
          <w:tcPr>
            <w:tcW w:w="28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3,50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1,20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0,90</w:t>
            </w:r>
          </w:p>
        </w:tc>
      </w:tr>
      <w:tr w:rsidR="00672118" w:rsidRPr="00672118" w:rsidTr="004C40B0">
        <w:trPr>
          <w:trHeight w:val="20"/>
          <w:jc w:val="center"/>
        </w:trPr>
        <w:tc>
          <w:tcPr>
            <w:tcW w:w="28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0,90</w:t>
            </w:r>
          </w:p>
        </w:tc>
      </w:tr>
      <w:tr w:rsidR="00672118" w:rsidRPr="00672118" w:rsidTr="004C40B0">
        <w:trPr>
          <w:trHeight w:val="20"/>
          <w:jc w:val="center"/>
        </w:trPr>
        <w:tc>
          <w:tcPr>
            <w:tcW w:w="28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1,05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672118" w:rsidRPr="00672118" w:rsidRDefault="00672118" w:rsidP="00672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0,90</w:t>
            </w:r>
          </w:p>
        </w:tc>
      </w:tr>
      <w:tr w:rsidR="00672118" w:rsidRPr="00672118" w:rsidTr="004C40B0">
        <w:trPr>
          <w:trHeight w:val="20"/>
          <w:jc w:val="center"/>
        </w:trPr>
        <w:tc>
          <w:tcPr>
            <w:tcW w:w="949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672118" w:rsidRPr="00672118" w:rsidRDefault="00672118" w:rsidP="00672118">
            <w:pPr>
              <w:spacing w:after="0" w:line="240" w:lineRule="auto"/>
              <w:ind w:firstLine="338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Примечания</w:t>
            </w:r>
          </w:p>
          <w:p w:rsidR="00672118" w:rsidRPr="00672118" w:rsidRDefault="00672118" w:rsidP="00672118">
            <w:pPr>
              <w:spacing w:after="0" w:line="240" w:lineRule="auto"/>
              <w:ind w:firstLine="338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1 При наличии на обочине крупных промоин, продольной колеи вдоль кромки проезжей части или краевой укрепленной полосы, а также при расположении поверхности обочины выше или ниже поверхности покрытия на проезжей части или краевой полосе более чем на 40 мм значения Крс</w:t>
            </w:r>
            <w:r w:rsidRPr="006721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 xml:space="preserve"> принимают как для неукрепленной обочины, независимо от типа укрепления.</w:t>
            </w:r>
          </w:p>
          <w:p w:rsidR="00672118" w:rsidRPr="00672118" w:rsidRDefault="00672118" w:rsidP="00672118">
            <w:pPr>
              <w:spacing w:after="0" w:line="240" w:lineRule="auto"/>
              <w:ind w:firstLine="338"/>
              <w:rPr>
                <w:rFonts w:ascii="Times New Roman" w:hAnsi="Times New Roman" w:cs="Times New Roman"/>
                <w:sz w:val="24"/>
                <w:szCs w:val="24"/>
              </w:rPr>
            </w:pP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>2 Значения Крс</w:t>
            </w:r>
            <w:r w:rsidRPr="006721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 xml:space="preserve"> для обочин, укрепленных засевом трав, принимают, когда на всей ширине укрепленной полосы имеется сплошной травяной покров не более 5 см. При наличии на полосе, укрепленной засевом трав, разрушений травяного покрова значения Крс</w:t>
            </w:r>
            <w:r w:rsidRPr="0067211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672118">
              <w:rPr>
                <w:rFonts w:ascii="Times New Roman" w:hAnsi="Times New Roman" w:cs="Times New Roman"/>
                <w:sz w:val="24"/>
                <w:szCs w:val="24"/>
              </w:rPr>
              <w:t xml:space="preserve"> принимают как для неукрепленной обочины.</w:t>
            </w:r>
          </w:p>
        </w:tc>
      </w:tr>
    </w:tbl>
    <w:p w:rsidR="00672118" w:rsidRPr="00211DB4" w:rsidRDefault="00672118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11DB4" w:rsidRPr="00211DB4" w:rsidRDefault="00211DB4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DB4">
        <w:rPr>
          <w:rFonts w:ascii="Times New Roman" w:hAnsi="Times New Roman" w:cs="Times New Roman"/>
          <w:sz w:val="24"/>
          <w:szCs w:val="24"/>
        </w:rPr>
        <w:t>Частный коэффициент Крс</w:t>
      </w:r>
      <w:r w:rsidRPr="00211DB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11DB4">
        <w:rPr>
          <w:rFonts w:ascii="Times New Roman" w:hAnsi="Times New Roman" w:cs="Times New Roman"/>
          <w:sz w:val="24"/>
          <w:szCs w:val="24"/>
        </w:rPr>
        <w:t xml:space="preserve"> определяют в зависимости от интенсивности и состава движения транспорта с учетом значения Крс</w:t>
      </w:r>
      <w:r w:rsidRPr="00211DB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211DB4">
        <w:rPr>
          <w:rFonts w:ascii="Times New Roman" w:hAnsi="Times New Roman" w:cs="Times New Roman"/>
          <w:sz w:val="24"/>
          <w:szCs w:val="24"/>
        </w:rPr>
        <w:t xml:space="preserve"> по формуле:</w:t>
      </w:r>
    </w:p>
    <w:p w:rsidR="00211DB4" w:rsidRPr="00211DB4" w:rsidRDefault="00211DB4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DB4">
        <w:rPr>
          <w:rFonts w:ascii="Times New Roman" w:hAnsi="Times New Roman" w:cs="Times New Roman"/>
          <w:sz w:val="24"/>
          <w:szCs w:val="24"/>
        </w:rPr>
        <w:t> </w:t>
      </w:r>
    </w:p>
    <w:p w:rsidR="00211DB4" w:rsidRPr="000303FD" w:rsidRDefault="00211DB4" w:rsidP="000303F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303FD">
        <w:rPr>
          <w:rFonts w:ascii="Times New Roman" w:hAnsi="Times New Roman" w:cs="Times New Roman"/>
          <w:b/>
          <w:i/>
          <w:sz w:val="24"/>
          <w:szCs w:val="24"/>
        </w:rPr>
        <w:t>Крс</w:t>
      </w:r>
      <w:r w:rsidRPr="000303F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3</w:t>
      </w:r>
      <w:r w:rsidRPr="000303FD">
        <w:rPr>
          <w:rFonts w:ascii="Times New Roman" w:hAnsi="Times New Roman" w:cs="Times New Roman"/>
          <w:b/>
          <w:i/>
          <w:sz w:val="24"/>
          <w:szCs w:val="24"/>
        </w:rPr>
        <w:t xml:space="preserve"> = Крс</w:t>
      </w:r>
      <w:r w:rsidRPr="000303F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1</w:t>
      </w:r>
      <w:r w:rsidRPr="000303FD">
        <w:rPr>
          <w:rFonts w:ascii="Times New Roman" w:hAnsi="Times New Roman" w:cs="Times New Roman"/>
          <w:b/>
          <w:i/>
          <w:sz w:val="24"/>
          <w:szCs w:val="24"/>
        </w:rPr>
        <w:t xml:space="preserve"> - ΔК</w:t>
      </w:r>
      <w:r w:rsidRPr="000303F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N</w:t>
      </w:r>
    </w:p>
    <w:p w:rsidR="00211DB4" w:rsidRPr="00211DB4" w:rsidRDefault="00211DB4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DB4">
        <w:rPr>
          <w:rFonts w:ascii="Times New Roman" w:hAnsi="Times New Roman" w:cs="Times New Roman"/>
          <w:sz w:val="24"/>
          <w:szCs w:val="24"/>
        </w:rPr>
        <w:t> </w:t>
      </w:r>
    </w:p>
    <w:p w:rsidR="00211DB4" w:rsidRPr="00211DB4" w:rsidRDefault="00211DB4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DB4">
        <w:rPr>
          <w:rFonts w:ascii="Times New Roman" w:hAnsi="Times New Roman" w:cs="Times New Roman"/>
          <w:sz w:val="24"/>
          <w:szCs w:val="24"/>
        </w:rPr>
        <w:t xml:space="preserve">где </w:t>
      </w:r>
      <w:r w:rsidRPr="000303FD">
        <w:rPr>
          <w:rFonts w:ascii="Times New Roman" w:hAnsi="Times New Roman" w:cs="Times New Roman"/>
          <w:b/>
          <w:i/>
          <w:sz w:val="24"/>
          <w:szCs w:val="24"/>
        </w:rPr>
        <w:t>ΔК</w:t>
      </w:r>
      <w:r w:rsidRPr="000303FD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N</w:t>
      </w:r>
      <w:r w:rsidRPr="00211DB4">
        <w:rPr>
          <w:rFonts w:ascii="Times New Roman" w:hAnsi="Times New Roman" w:cs="Times New Roman"/>
          <w:sz w:val="24"/>
          <w:szCs w:val="24"/>
        </w:rPr>
        <w:t xml:space="preserve"> </w:t>
      </w:r>
      <w:r w:rsidR="000303FD">
        <w:rPr>
          <w:rFonts w:ascii="Times New Roman" w:hAnsi="Times New Roman" w:cs="Times New Roman"/>
          <w:sz w:val="24"/>
          <w:szCs w:val="24"/>
        </w:rPr>
        <w:t>–</w:t>
      </w:r>
      <w:r w:rsidRPr="00211DB4">
        <w:rPr>
          <w:rFonts w:ascii="Times New Roman" w:hAnsi="Times New Roman" w:cs="Times New Roman"/>
          <w:sz w:val="24"/>
          <w:szCs w:val="24"/>
        </w:rPr>
        <w:t xml:space="preserve"> величина поправки на снижение коэффициента обеспеченности расчетной скорости под влиянием интенсивности и состава движения (определяется по таблиц</w:t>
      </w:r>
      <w:r w:rsidR="000303FD">
        <w:rPr>
          <w:rFonts w:ascii="Times New Roman" w:hAnsi="Times New Roman" w:cs="Times New Roman"/>
          <w:sz w:val="24"/>
          <w:szCs w:val="24"/>
        </w:rPr>
        <w:t>е</w:t>
      </w:r>
      <w:r w:rsidRPr="00211DB4">
        <w:rPr>
          <w:rFonts w:ascii="Times New Roman" w:hAnsi="Times New Roman" w:cs="Times New Roman"/>
          <w:sz w:val="24"/>
          <w:szCs w:val="24"/>
        </w:rPr>
        <w:t xml:space="preserve"> </w:t>
      </w:r>
      <w:r w:rsidR="000303FD">
        <w:rPr>
          <w:rFonts w:ascii="Times New Roman" w:hAnsi="Times New Roman" w:cs="Times New Roman"/>
          <w:sz w:val="24"/>
          <w:szCs w:val="24"/>
        </w:rPr>
        <w:t>3.1.4</w:t>
      </w:r>
      <w:bookmarkStart w:id="0" w:name="_GoBack"/>
      <w:bookmarkEnd w:id="0"/>
      <w:r w:rsidRPr="00211DB4">
        <w:rPr>
          <w:rFonts w:ascii="Times New Roman" w:hAnsi="Times New Roman" w:cs="Times New Roman"/>
          <w:sz w:val="24"/>
          <w:szCs w:val="24"/>
        </w:rPr>
        <w:t>). На выделенном участке интенсивность движения может колебаться в пределах ±15%, доля грузовых автомобилей ±15%.</w:t>
      </w:r>
    </w:p>
    <w:p w:rsidR="00211DB4" w:rsidRPr="00211DB4" w:rsidRDefault="00211DB4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DB4">
        <w:rPr>
          <w:rFonts w:ascii="Times New Roman" w:hAnsi="Times New Roman" w:cs="Times New Roman"/>
          <w:sz w:val="24"/>
          <w:szCs w:val="24"/>
        </w:rPr>
        <w:t>Интенсивность и состав движения принимают равными среднегодовым значениям по результатам учета за предыдущий год.</w:t>
      </w:r>
    </w:p>
    <w:p w:rsidR="000303FD" w:rsidRDefault="000303FD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303FD" w:rsidRDefault="000303FD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303FD" w:rsidRDefault="000303FD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303FD" w:rsidRDefault="000303FD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303FD" w:rsidRDefault="000303FD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303FD" w:rsidRDefault="000303FD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11DB4" w:rsidRPr="00211DB4" w:rsidRDefault="00211DB4" w:rsidP="00211D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1DB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Таблица </w:t>
      </w:r>
      <w:r w:rsidR="000303FD">
        <w:rPr>
          <w:rFonts w:ascii="Times New Roman" w:hAnsi="Times New Roman" w:cs="Times New Roman"/>
          <w:b/>
          <w:bCs/>
          <w:sz w:val="24"/>
          <w:szCs w:val="24"/>
        </w:rPr>
        <w:t>3.1.4</w:t>
      </w:r>
      <w:r w:rsidRPr="00211DB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303FD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211DB4">
        <w:rPr>
          <w:rFonts w:ascii="Times New Roman" w:hAnsi="Times New Roman" w:cs="Times New Roman"/>
          <w:b/>
          <w:bCs/>
          <w:sz w:val="24"/>
          <w:szCs w:val="24"/>
        </w:rPr>
        <w:t xml:space="preserve"> Значения ΔК</w:t>
      </w:r>
      <w:r w:rsidRPr="00211DB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N</w:t>
      </w:r>
      <w:r w:rsidRPr="00211DB4">
        <w:rPr>
          <w:rFonts w:ascii="Times New Roman" w:hAnsi="Times New Roman" w:cs="Times New Roman"/>
          <w:b/>
          <w:bCs/>
          <w:sz w:val="24"/>
          <w:szCs w:val="24"/>
        </w:rPr>
        <w:t>, учитывающего влияние</w:t>
      </w:r>
      <w:r w:rsidR="000303F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11DB4">
        <w:rPr>
          <w:rFonts w:ascii="Times New Roman" w:hAnsi="Times New Roman" w:cs="Times New Roman"/>
          <w:b/>
          <w:bCs/>
          <w:sz w:val="24"/>
          <w:szCs w:val="24"/>
        </w:rPr>
        <w:t xml:space="preserve">интенсивности и состава движения, на </w:t>
      </w:r>
      <w:proofErr w:type="spellStart"/>
      <w:r w:rsidRPr="00211DB4">
        <w:rPr>
          <w:rFonts w:ascii="Times New Roman" w:hAnsi="Times New Roman" w:cs="Times New Roman"/>
          <w:b/>
          <w:bCs/>
          <w:sz w:val="24"/>
          <w:szCs w:val="24"/>
        </w:rPr>
        <w:t>двухполосных</w:t>
      </w:r>
      <w:proofErr w:type="spellEnd"/>
      <w:r w:rsidRPr="00211DB4">
        <w:rPr>
          <w:rFonts w:ascii="Times New Roman" w:hAnsi="Times New Roman" w:cs="Times New Roman"/>
          <w:b/>
          <w:bCs/>
          <w:sz w:val="24"/>
          <w:szCs w:val="24"/>
        </w:rPr>
        <w:t xml:space="preserve"> и трехполосных</w:t>
      </w:r>
      <w:r w:rsidR="000303F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11DB4">
        <w:rPr>
          <w:rFonts w:ascii="Times New Roman" w:hAnsi="Times New Roman" w:cs="Times New Roman"/>
          <w:b/>
          <w:bCs/>
          <w:sz w:val="24"/>
          <w:szCs w:val="24"/>
        </w:rPr>
        <w:t>дорогах</w:t>
      </w:r>
    </w:p>
    <w:tbl>
      <w:tblPr>
        <w:tblW w:w="949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0"/>
        <w:gridCol w:w="850"/>
        <w:gridCol w:w="849"/>
        <w:gridCol w:w="851"/>
        <w:gridCol w:w="850"/>
        <w:gridCol w:w="851"/>
        <w:gridCol w:w="709"/>
        <w:gridCol w:w="708"/>
        <w:gridCol w:w="709"/>
        <w:gridCol w:w="709"/>
        <w:gridCol w:w="709"/>
      </w:tblGrid>
      <w:tr w:rsidR="00211DB4" w:rsidRPr="000303FD" w:rsidTr="000303FD">
        <w:trPr>
          <w:trHeight w:val="20"/>
          <w:jc w:val="center"/>
        </w:trPr>
        <w:tc>
          <w:tcPr>
            <w:tcW w:w="17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 Интенсивность движения, тыс. авт./</w:t>
            </w:r>
            <w:proofErr w:type="spellStart"/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сут</w:t>
            </w:r>
            <w:proofErr w:type="spellEnd"/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795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Значения ∆К</w:t>
            </w:r>
            <w:r w:rsidRPr="000303F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N</w:t>
            </w:r>
          </w:p>
        </w:tc>
      </w:tr>
      <w:tr w:rsidR="00211DB4" w:rsidRPr="000303FD" w:rsidTr="000303FD">
        <w:trPr>
          <w:trHeight w:val="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 xml:space="preserve">для </w:t>
            </w:r>
            <w:proofErr w:type="spellStart"/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двухполосных</w:t>
            </w:r>
            <w:proofErr w:type="spellEnd"/>
            <w:r w:rsidRPr="000303FD">
              <w:rPr>
                <w:rFonts w:ascii="Times New Roman" w:hAnsi="Times New Roman" w:cs="Times New Roman"/>
                <w:sz w:val="24"/>
                <w:szCs w:val="24"/>
              </w:rPr>
              <w:t xml:space="preserve"> дорог при β, равном</w:t>
            </w:r>
          </w:p>
        </w:tc>
        <w:tc>
          <w:tcPr>
            <w:tcW w:w="354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для трехполосных дорог при β, равном</w:t>
            </w:r>
          </w:p>
        </w:tc>
      </w:tr>
      <w:tr w:rsidR="00211DB4" w:rsidRPr="000303FD" w:rsidTr="000303FD">
        <w:trPr>
          <w:trHeight w:val="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0,60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</w:tr>
      <w:tr w:rsidR="00211DB4" w:rsidRPr="000303FD" w:rsidTr="000303FD">
        <w:trPr>
          <w:trHeight w:val="20"/>
          <w:jc w:val="center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11DB4" w:rsidRPr="000303FD" w:rsidTr="000303FD">
        <w:trPr>
          <w:trHeight w:val="20"/>
          <w:jc w:val="center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11DB4" w:rsidRPr="000303FD" w:rsidTr="000303FD">
        <w:trPr>
          <w:trHeight w:val="20"/>
          <w:jc w:val="center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</w:tr>
      <w:tr w:rsidR="00211DB4" w:rsidRPr="000303FD" w:rsidTr="000303FD">
        <w:trPr>
          <w:trHeight w:val="20"/>
          <w:jc w:val="center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</w:tr>
      <w:tr w:rsidR="00211DB4" w:rsidRPr="000303FD" w:rsidTr="000303FD">
        <w:trPr>
          <w:trHeight w:val="20"/>
          <w:jc w:val="center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</w:tr>
      <w:tr w:rsidR="00211DB4" w:rsidRPr="000303FD" w:rsidTr="000303FD">
        <w:trPr>
          <w:trHeight w:val="20"/>
          <w:jc w:val="center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0,17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</w:tr>
      <w:tr w:rsidR="00211DB4" w:rsidRPr="000303FD" w:rsidTr="000303FD">
        <w:trPr>
          <w:trHeight w:val="20"/>
          <w:jc w:val="center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</w:tr>
      <w:tr w:rsidR="00211DB4" w:rsidRPr="000303FD" w:rsidTr="000303FD">
        <w:trPr>
          <w:trHeight w:val="20"/>
          <w:jc w:val="center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</w:tr>
      <w:tr w:rsidR="00211DB4" w:rsidRPr="000303FD" w:rsidTr="000303FD">
        <w:trPr>
          <w:trHeight w:val="20"/>
          <w:jc w:val="center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0,29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</w:tc>
      </w:tr>
      <w:tr w:rsidR="00211DB4" w:rsidRPr="000303FD" w:rsidTr="000303FD">
        <w:trPr>
          <w:trHeight w:val="20"/>
          <w:jc w:val="center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0,03</w:t>
            </w:r>
          </w:p>
        </w:tc>
      </w:tr>
      <w:tr w:rsidR="00211DB4" w:rsidRPr="000303FD" w:rsidTr="000303FD">
        <w:trPr>
          <w:trHeight w:val="20"/>
          <w:jc w:val="center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</w:tr>
      <w:tr w:rsidR="00211DB4" w:rsidRPr="000303FD" w:rsidTr="000303FD">
        <w:trPr>
          <w:trHeight w:val="20"/>
          <w:jc w:val="center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</w:tr>
      <w:tr w:rsidR="00211DB4" w:rsidRPr="000303FD" w:rsidTr="000303FD">
        <w:trPr>
          <w:trHeight w:val="20"/>
          <w:jc w:val="center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</w:tr>
      <w:tr w:rsidR="00211DB4" w:rsidRPr="000303FD" w:rsidTr="000303FD">
        <w:trPr>
          <w:trHeight w:val="20"/>
          <w:jc w:val="center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</w:tr>
      <w:tr w:rsidR="00211DB4" w:rsidRPr="000303FD" w:rsidTr="000303FD">
        <w:trPr>
          <w:trHeight w:val="20"/>
          <w:jc w:val="center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0,10</w:t>
            </w:r>
          </w:p>
        </w:tc>
      </w:tr>
      <w:tr w:rsidR="00211DB4" w:rsidRPr="000303FD" w:rsidTr="000303FD">
        <w:trPr>
          <w:trHeight w:val="20"/>
          <w:jc w:val="center"/>
        </w:trPr>
        <w:tc>
          <w:tcPr>
            <w:tcW w:w="9495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211DB4" w:rsidRPr="000303FD" w:rsidRDefault="00211DB4" w:rsidP="000303FD">
            <w:pPr>
              <w:spacing w:after="0" w:line="240" w:lineRule="auto"/>
              <w:ind w:firstLine="338"/>
              <w:rPr>
                <w:rFonts w:ascii="Times New Roman" w:hAnsi="Times New Roman" w:cs="Times New Roman"/>
                <w:sz w:val="24"/>
                <w:szCs w:val="24"/>
              </w:rPr>
            </w:pPr>
            <w:r w:rsidRPr="000303FD">
              <w:rPr>
                <w:rFonts w:ascii="Times New Roman" w:hAnsi="Times New Roman" w:cs="Times New Roman"/>
                <w:sz w:val="24"/>
                <w:szCs w:val="24"/>
              </w:rPr>
              <w:t>Примечание - P-коэффициент, учитывающий состав транспортного потока. Численно равен доле грузовых автомобилей и автобусов в потоке.</w:t>
            </w:r>
          </w:p>
        </w:tc>
      </w:tr>
    </w:tbl>
    <w:p w:rsidR="000303FD" w:rsidRDefault="000303FD" w:rsidP="000303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03FD" w:rsidRDefault="000303FD" w:rsidP="000303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03FD" w:rsidRPr="00AF0F45" w:rsidRDefault="000303FD" w:rsidP="000303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303FD" w:rsidRPr="00AF0F45" w:rsidSect="000665BE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6FF"/>
    <w:rsid w:val="000303FD"/>
    <w:rsid w:val="000665BE"/>
    <w:rsid w:val="00211DB4"/>
    <w:rsid w:val="00342E1D"/>
    <w:rsid w:val="003F7432"/>
    <w:rsid w:val="00672118"/>
    <w:rsid w:val="00A353CD"/>
    <w:rsid w:val="00AF0F45"/>
    <w:rsid w:val="00D84145"/>
    <w:rsid w:val="00F86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42808"/>
  <w15:chartTrackingRefBased/>
  <w15:docId w15:val="{37C7E19A-F649-4069-9006-2F30E6FCD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65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1505</Words>
  <Characters>8581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2021-02-07T07:29:00Z</dcterms:created>
  <dcterms:modified xsi:type="dcterms:W3CDTF">2021-02-07T08:52:00Z</dcterms:modified>
</cp:coreProperties>
</file>